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EAF59" w14:textId="77777777" w:rsidR="009B3012" w:rsidRPr="009B3012" w:rsidRDefault="009B3012" w:rsidP="009B3012">
      <w:pPr>
        <w:spacing w:line="312" w:lineRule="auto"/>
        <w:jc w:val="right"/>
        <w:rPr>
          <w:b/>
          <w:sz w:val="28"/>
          <w:szCs w:val="28"/>
          <w:lang w:val="ru-RU"/>
        </w:rPr>
      </w:pPr>
      <w:bookmarkStart w:id="0" w:name="_Toc227670258"/>
      <w:bookmarkStart w:id="1" w:name="_GoBack"/>
      <w:bookmarkEnd w:id="1"/>
      <w:r w:rsidRPr="009B3012">
        <w:rPr>
          <w:b/>
          <w:sz w:val="28"/>
          <w:szCs w:val="28"/>
          <w:lang w:val="ru-RU"/>
        </w:rPr>
        <w:t>Версия 1.0</w:t>
      </w:r>
    </w:p>
    <w:p w14:paraId="18899D09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</w:p>
    <w:p w14:paraId="725A227B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B3012">
        <w:rPr>
          <w:bCs/>
          <w:sz w:val="28"/>
          <w:szCs w:val="28"/>
          <w:lang w:val="ru-RU"/>
        </w:rPr>
        <w:t>Министерство труда и социальной защиты Российской Федерации</w:t>
      </w:r>
    </w:p>
    <w:p w14:paraId="06E9BC14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</w:p>
    <w:p w14:paraId="4FE0F440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B3012">
        <w:rPr>
          <w:bCs/>
          <w:sz w:val="28"/>
          <w:szCs w:val="28"/>
          <w:lang w:val="ru-RU"/>
        </w:rPr>
        <w:t>Федеральное государственное бюджетное учреждение</w:t>
      </w:r>
    </w:p>
    <w:p w14:paraId="040722CE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B3012">
        <w:rPr>
          <w:bCs/>
          <w:sz w:val="28"/>
          <w:szCs w:val="28"/>
          <w:lang w:val="ru-RU"/>
        </w:rPr>
        <w:t>«Федеральный научно-образовательный центр медико-социальной</w:t>
      </w:r>
    </w:p>
    <w:p w14:paraId="20CEED5D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B3012">
        <w:rPr>
          <w:bCs/>
          <w:sz w:val="28"/>
          <w:szCs w:val="28"/>
          <w:lang w:val="ru-RU"/>
        </w:rPr>
        <w:t>экспертизы и реабилитации им. Г.А. Альбрехта»</w:t>
      </w:r>
    </w:p>
    <w:p w14:paraId="3D74C8ED" w14:textId="77777777" w:rsidR="009B3012" w:rsidRPr="009B3012" w:rsidRDefault="009B3012" w:rsidP="00023E37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r w:rsidRPr="009B3012">
        <w:rPr>
          <w:bCs/>
          <w:sz w:val="28"/>
          <w:szCs w:val="28"/>
          <w:lang w:val="ru-RU"/>
        </w:rPr>
        <w:t>Министерства труда и социальной защиты Российской Федерации</w:t>
      </w:r>
    </w:p>
    <w:p w14:paraId="444CF228" w14:textId="77777777" w:rsidR="009B3012" w:rsidRPr="009B3012" w:rsidRDefault="009B3012" w:rsidP="009B3012">
      <w:pPr>
        <w:rPr>
          <w:lang w:val="ru-RU"/>
        </w:rPr>
      </w:pPr>
    </w:p>
    <w:p w14:paraId="56F2BC00" w14:textId="77777777" w:rsidR="009B3012" w:rsidRPr="009B3012" w:rsidRDefault="009B3012" w:rsidP="009B3012">
      <w:pPr>
        <w:rPr>
          <w:lang w:val="ru-RU"/>
        </w:rPr>
      </w:pPr>
    </w:p>
    <w:p w14:paraId="3923332D" w14:textId="77777777" w:rsidR="009B3012" w:rsidRPr="009B3012" w:rsidRDefault="009B3012" w:rsidP="009B3012">
      <w:pPr>
        <w:rPr>
          <w:lang w:val="ru-RU"/>
        </w:rPr>
      </w:pPr>
    </w:p>
    <w:p w14:paraId="02EB6252" w14:textId="12C005D8" w:rsidR="00023E37" w:rsidRPr="005A525A" w:rsidRDefault="009B3012" w:rsidP="00023E37">
      <w:pPr>
        <w:spacing w:after="0" w:line="288" w:lineRule="auto"/>
        <w:ind w:firstLine="709"/>
        <w:jc w:val="center"/>
        <w:rPr>
          <w:lang w:val="ru-RU"/>
        </w:rPr>
      </w:pPr>
      <w:r w:rsidRPr="009B3012">
        <w:rPr>
          <w:b/>
          <w:bCs/>
          <w:sz w:val="28"/>
          <w:szCs w:val="28"/>
          <w:lang w:val="ru-RU"/>
        </w:rPr>
        <w:t xml:space="preserve">МЕТОДИЧЕСКИЕ </w:t>
      </w:r>
      <w:r w:rsidR="00023E37">
        <w:rPr>
          <w:b/>
          <w:bCs/>
          <w:sz w:val="28"/>
          <w:szCs w:val="28"/>
          <w:lang w:val="ru-RU"/>
        </w:rPr>
        <w:t xml:space="preserve">РЕКОМЕНДАЦИИ </w:t>
      </w:r>
      <w:bookmarkStart w:id="2" w:name="_Hlk232401371"/>
      <w:r w:rsidR="00023E37">
        <w:rPr>
          <w:b/>
          <w:bCs/>
          <w:sz w:val="28"/>
          <w:szCs w:val="28"/>
          <w:lang w:val="ru-RU"/>
        </w:rPr>
        <w:t>ПО ФОРМИРОВАНИЮ</w:t>
      </w:r>
      <w:r w:rsidRPr="009B3012">
        <w:rPr>
          <w:b/>
          <w:bCs/>
          <w:sz w:val="28"/>
          <w:szCs w:val="28"/>
          <w:lang w:val="ru-RU"/>
        </w:rPr>
        <w:t xml:space="preserve"> </w:t>
      </w:r>
      <w:r w:rsidR="00023E37" w:rsidRPr="005A525A">
        <w:rPr>
          <w:b/>
          <w:sz w:val="28"/>
          <w:lang w:val="ru-RU"/>
        </w:rPr>
        <w:t>ПЕРЕЧН</w:t>
      </w:r>
      <w:r w:rsidR="00023E37">
        <w:rPr>
          <w:b/>
          <w:sz w:val="28"/>
          <w:lang w:val="ru-RU"/>
        </w:rPr>
        <w:t xml:space="preserve">Я </w:t>
      </w:r>
      <w:r w:rsidR="00023E37" w:rsidRPr="005A525A">
        <w:rPr>
          <w:b/>
          <w:sz w:val="28"/>
          <w:lang w:val="ru-RU"/>
        </w:rPr>
        <w:t>ВСПОМОГАТЕЛЬНЫХ (АССИСТИВНЫХ) УСТРОЙСТВ И ТЕХНОЛОГИЙ АЛЬТЕРНАТИВНОЙ И ДОПОЛНИТЕЛЬНОЙ КОММУНИКАЦИИ</w:t>
      </w:r>
    </w:p>
    <w:bookmarkEnd w:id="2"/>
    <w:p w14:paraId="40BB9E39" w14:textId="586742F0" w:rsidR="009B3012" w:rsidRPr="009B3012" w:rsidRDefault="009B3012" w:rsidP="00023E37">
      <w:pPr>
        <w:jc w:val="center"/>
        <w:rPr>
          <w:lang w:val="ru-RU"/>
        </w:rPr>
      </w:pPr>
    </w:p>
    <w:p w14:paraId="78B1B4E3" w14:textId="77777777" w:rsidR="009B3012" w:rsidRPr="009B3012" w:rsidRDefault="009B3012" w:rsidP="009B3012">
      <w:pPr>
        <w:rPr>
          <w:lang w:val="ru-RU"/>
        </w:rPr>
      </w:pPr>
    </w:p>
    <w:p w14:paraId="29B610DB" w14:textId="77777777" w:rsidR="009B3012" w:rsidRPr="009B3012" w:rsidRDefault="009B3012" w:rsidP="009B3012">
      <w:pPr>
        <w:rPr>
          <w:lang w:val="ru-RU"/>
        </w:rPr>
      </w:pPr>
    </w:p>
    <w:p w14:paraId="48B17AA6" w14:textId="77777777" w:rsidR="009B3012" w:rsidRPr="009B3012" w:rsidRDefault="009B3012" w:rsidP="009B3012">
      <w:pPr>
        <w:rPr>
          <w:lang w:val="ru-RU"/>
        </w:rPr>
      </w:pPr>
    </w:p>
    <w:p w14:paraId="5BBB0B05" w14:textId="77777777" w:rsidR="009B3012" w:rsidRPr="009B3012" w:rsidRDefault="009B3012" w:rsidP="009B3012">
      <w:pPr>
        <w:rPr>
          <w:lang w:val="ru-RU"/>
        </w:rPr>
      </w:pPr>
    </w:p>
    <w:p w14:paraId="31A29B0E" w14:textId="77777777" w:rsidR="009B3012" w:rsidRPr="009B3012" w:rsidRDefault="009B3012" w:rsidP="009B3012">
      <w:pPr>
        <w:rPr>
          <w:lang w:val="ru-RU"/>
        </w:rPr>
      </w:pPr>
    </w:p>
    <w:p w14:paraId="46233291" w14:textId="77777777" w:rsidR="009B3012" w:rsidRPr="009B3012" w:rsidRDefault="009B3012" w:rsidP="009B3012">
      <w:pPr>
        <w:rPr>
          <w:lang w:val="ru-RU"/>
        </w:rPr>
      </w:pPr>
    </w:p>
    <w:p w14:paraId="4F57AD48" w14:textId="77777777" w:rsidR="009B3012" w:rsidRPr="009B3012" w:rsidRDefault="009B3012" w:rsidP="009B3012">
      <w:pPr>
        <w:rPr>
          <w:lang w:val="ru-RU"/>
        </w:rPr>
      </w:pPr>
    </w:p>
    <w:p w14:paraId="719F7D5E" w14:textId="77777777" w:rsidR="009B3012" w:rsidRPr="009B3012" w:rsidRDefault="009B3012" w:rsidP="009B3012">
      <w:pPr>
        <w:rPr>
          <w:lang w:val="ru-RU"/>
        </w:rPr>
      </w:pPr>
    </w:p>
    <w:p w14:paraId="0E9973AA" w14:textId="77777777" w:rsidR="009B3012" w:rsidRPr="009B3012" w:rsidRDefault="009B3012" w:rsidP="009B3012">
      <w:pPr>
        <w:rPr>
          <w:lang w:val="ru-RU"/>
        </w:rPr>
      </w:pPr>
    </w:p>
    <w:p w14:paraId="2FF7059E" w14:textId="77777777" w:rsidR="009B3012" w:rsidRPr="009B3012" w:rsidRDefault="009B3012" w:rsidP="009B3012">
      <w:pPr>
        <w:rPr>
          <w:lang w:val="ru-RU"/>
        </w:rPr>
      </w:pPr>
    </w:p>
    <w:p w14:paraId="329F5577" w14:textId="77777777" w:rsidR="009B3012" w:rsidRPr="009B3012" w:rsidRDefault="009B3012" w:rsidP="009B3012">
      <w:pPr>
        <w:rPr>
          <w:lang w:val="ru-RU"/>
        </w:rPr>
      </w:pPr>
    </w:p>
    <w:p w14:paraId="259E929E" w14:textId="77777777" w:rsidR="009B3012" w:rsidRPr="00023E37" w:rsidRDefault="009B3012" w:rsidP="009B3012">
      <w:pPr>
        <w:jc w:val="center"/>
        <w:rPr>
          <w:sz w:val="28"/>
          <w:szCs w:val="28"/>
          <w:lang w:val="ru-RU"/>
        </w:rPr>
      </w:pPr>
      <w:r w:rsidRPr="00023E37">
        <w:rPr>
          <w:sz w:val="28"/>
          <w:szCs w:val="28"/>
          <w:lang w:val="ru-RU"/>
        </w:rPr>
        <w:t>Санкт-Петербург</w:t>
      </w:r>
    </w:p>
    <w:p w14:paraId="4F6B8FD0" w14:textId="77777777" w:rsidR="009B3012" w:rsidRDefault="009B3012" w:rsidP="009B3012">
      <w:pPr>
        <w:jc w:val="center"/>
        <w:rPr>
          <w:sz w:val="28"/>
          <w:szCs w:val="28"/>
          <w:lang w:val="ru-RU"/>
        </w:rPr>
      </w:pPr>
      <w:r w:rsidRPr="00023E37">
        <w:rPr>
          <w:sz w:val="28"/>
          <w:szCs w:val="28"/>
          <w:lang w:val="ru-RU"/>
        </w:rPr>
        <w:t>2026</w:t>
      </w:r>
    </w:p>
    <w:p w14:paraId="75CAEE8D" w14:textId="576F6119" w:rsidR="00023E37" w:rsidRDefault="00023E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bookmarkEnd w:id="0"/>
    <w:p w14:paraId="6C790549" w14:textId="77777777" w:rsidR="009B3012" w:rsidRPr="009B3012" w:rsidRDefault="009B3012" w:rsidP="00023E37">
      <w:pPr>
        <w:spacing w:after="0" w:line="240" w:lineRule="auto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lastRenderedPageBreak/>
        <w:t>УДК 364.262:369.316</w:t>
      </w:r>
    </w:p>
    <w:p w14:paraId="79CCC2D8" w14:textId="77777777" w:rsidR="009B3012" w:rsidRPr="009B3012" w:rsidRDefault="009B3012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 xml:space="preserve">ББК </w:t>
      </w:r>
      <w:r w:rsidRPr="006D6DD2">
        <w:rPr>
          <w:sz w:val="28"/>
          <w:szCs w:val="28"/>
        </w:rPr>
        <w:t>XXXXXXXXXX</w:t>
      </w:r>
    </w:p>
    <w:p w14:paraId="3F5BC617" w14:textId="77777777" w:rsidR="009B3012" w:rsidRDefault="009B3012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 xml:space="preserve"> </w:t>
      </w:r>
      <w:r w:rsidRPr="00D63A14">
        <w:rPr>
          <w:sz w:val="28"/>
          <w:szCs w:val="28"/>
        </w:rPr>
        <w:t>X</w:t>
      </w:r>
      <w:r w:rsidRPr="009B3012">
        <w:rPr>
          <w:sz w:val="28"/>
          <w:szCs w:val="28"/>
          <w:lang w:val="ru-RU"/>
        </w:rPr>
        <w:t xml:space="preserve"> </w:t>
      </w:r>
      <w:r w:rsidRPr="00D63A14">
        <w:rPr>
          <w:sz w:val="28"/>
          <w:szCs w:val="28"/>
        </w:rPr>
        <w:t>XX</w:t>
      </w:r>
    </w:p>
    <w:p w14:paraId="12887ADB" w14:textId="77777777" w:rsidR="00023E37" w:rsidRPr="00023E37" w:rsidRDefault="00023E37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</w:p>
    <w:p w14:paraId="3ECB304E" w14:textId="377FE591" w:rsidR="009B3012" w:rsidRPr="009B3012" w:rsidRDefault="009B3012" w:rsidP="00023E37">
      <w:pPr>
        <w:autoSpaceDE w:val="0"/>
        <w:autoSpaceDN w:val="0"/>
        <w:adjustRightInd w:val="0"/>
        <w:spacing w:line="312" w:lineRule="auto"/>
        <w:ind w:firstLine="708"/>
        <w:jc w:val="both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 xml:space="preserve">Методические рекомендации по </w:t>
      </w:r>
      <w:r w:rsidR="00023E37" w:rsidRPr="00023E37">
        <w:rPr>
          <w:sz w:val="28"/>
          <w:szCs w:val="28"/>
          <w:lang w:val="ru-RU"/>
        </w:rPr>
        <w:t>формированию перечня вспомогательных (ассистивных) устройств и технологий альтернативной и дополнительной коммуникации</w:t>
      </w:r>
      <w:r w:rsidRPr="009B3012">
        <w:rPr>
          <w:sz w:val="28"/>
          <w:szCs w:val="28"/>
          <w:lang w:val="ru-RU"/>
        </w:rPr>
        <w:t>: Методические рекомендации. Салогуб</w:t>
      </w:r>
      <w:r w:rsidRPr="006D6DD2">
        <w:rPr>
          <w:sz w:val="28"/>
          <w:szCs w:val="28"/>
        </w:rPr>
        <w:t> </w:t>
      </w:r>
      <w:r w:rsidRPr="009B3012">
        <w:rPr>
          <w:sz w:val="28"/>
          <w:szCs w:val="28"/>
          <w:lang w:val="ru-RU"/>
        </w:rPr>
        <w:t xml:space="preserve">А.М., Рябцев М.В. – СПб: ФГБУ ФНОЦ МСЭ и Р им. Г.А. Альбрехта Минтруда России, ООО «ЦИАЦАН» – СПб – 2026. - </w:t>
      </w:r>
      <w:r w:rsidR="00597114">
        <w:rPr>
          <w:sz w:val="28"/>
          <w:szCs w:val="28"/>
          <w:lang w:val="ru-RU"/>
        </w:rPr>
        <w:t>55</w:t>
      </w:r>
      <w:r w:rsidRPr="009B3012">
        <w:rPr>
          <w:sz w:val="28"/>
          <w:szCs w:val="28"/>
          <w:lang w:val="ru-RU"/>
        </w:rPr>
        <w:t xml:space="preserve"> с.</w:t>
      </w:r>
    </w:p>
    <w:p w14:paraId="1408F2E9" w14:textId="77777777" w:rsidR="009B3012" w:rsidRPr="009B3012" w:rsidRDefault="009B3012" w:rsidP="009B3012">
      <w:pPr>
        <w:autoSpaceDE w:val="0"/>
        <w:autoSpaceDN w:val="0"/>
        <w:adjustRightInd w:val="0"/>
        <w:spacing w:line="312" w:lineRule="auto"/>
        <w:rPr>
          <w:sz w:val="28"/>
          <w:szCs w:val="28"/>
          <w:lang w:val="ru-RU"/>
        </w:rPr>
      </w:pPr>
      <w:r w:rsidRPr="006D6DD2">
        <w:rPr>
          <w:sz w:val="28"/>
          <w:szCs w:val="28"/>
        </w:rPr>
        <w:t>ISBN</w:t>
      </w:r>
      <w:r w:rsidRPr="009B3012">
        <w:rPr>
          <w:sz w:val="28"/>
          <w:szCs w:val="28"/>
          <w:lang w:val="ru-RU"/>
        </w:rPr>
        <w:t xml:space="preserve"> </w:t>
      </w:r>
      <w:r w:rsidRPr="006D6DD2">
        <w:rPr>
          <w:sz w:val="28"/>
          <w:szCs w:val="28"/>
        </w:rPr>
        <w:t>XXXXXXXXXXX</w:t>
      </w:r>
    </w:p>
    <w:p w14:paraId="365B8E91" w14:textId="77777777" w:rsidR="009B3012" w:rsidRPr="009B3012" w:rsidRDefault="009B3012" w:rsidP="00023E37">
      <w:pPr>
        <w:autoSpaceDE w:val="0"/>
        <w:autoSpaceDN w:val="0"/>
        <w:adjustRightInd w:val="0"/>
        <w:spacing w:line="312" w:lineRule="auto"/>
        <w:jc w:val="both"/>
        <w:rPr>
          <w:sz w:val="28"/>
          <w:szCs w:val="28"/>
          <w:lang w:val="ru-RU"/>
        </w:rPr>
      </w:pPr>
    </w:p>
    <w:p w14:paraId="717913CF" w14:textId="0C07D542" w:rsidR="009B3012" w:rsidRPr="009B3012" w:rsidRDefault="009B3012" w:rsidP="00023E37">
      <w:pPr>
        <w:autoSpaceDE w:val="0"/>
        <w:autoSpaceDN w:val="0"/>
        <w:adjustRightInd w:val="0"/>
        <w:spacing w:line="312" w:lineRule="auto"/>
        <w:ind w:firstLine="708"/>
        <w:jc w:val="both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 xml:space="preserve">Методические материалы подготовлены в ФГБУ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 и предназначены для </w:t>
      </w:r>
      <w:r w:rsidR="00023E37">
        <w:rPr>
          <w:sz w:val="28"/>
          <w:szCs w:val="28"/>
          <w:lang w:val="ru-RU"/>
        </w:rPr>
        <w:t xml:space="preserve">руководителей органов исполнительной власти субъектов Российской Федерации, специалистов органов управления, а также для </w:t>
      </w:r>
      <w:r w:rsidRPr="009B3012">
        <w:rPr>
          <w:sz w:val="28"/>
          <w:szCs w:val="28"/>
          <w:lang w:val="ru-RU"/>
        </w:rPr>
        <w:t xml:space="preserve">работников и специалистов, работающих с инвалидами с интеллектуальными нарушениями, в том числе с нарушением коммуникации, включая медицинских и социальных работников, специалистов по социальному обслуживанию, ассистентов (помощников) по оказанию технической помощи инвалидам, психологов, педагогов и преподавателей, юристов, сотрудников стационарных учреждений социального обслуживания и домов сопровождаемого проживания, руководителей и работников организаций социального обслуживания, комплексной реабилитации и абилитации инвалидов, специалистов по оказанию государственных услуг в области занятости населения. </w:t>
      </w:r>
    </w:p>
    <w:p w14:paraId="4CF9E2CF" w14:textId="77777777" w:rsidR="009B3012" w:rsidRPr="009B3012" w:rsidRDefault="009B3012" w:rsidP="00023E37">
      <w:pPr>
        <w:autoSpaceDE w:val="0"/>
        <w:autoSpaceDN w:val="0"/>
        <w:adjustRightInd w:val="0"/>
        <w:spacing w:line="312" w:lineRule="auto"/>
        <w:jc w:val="both"/>
        <w:rPr>
          <w:sz w:val="28"/>
          <w:szCs w:val="28"/>
          <w:lang w:val="ru-RU"/>
        </w:rPr>
      </w:pPr>
    </w:p>
    <w:p w14:paraId="71219773" w14:textId="77777777" w:rsidR="00023E37" w:rsidRDefault="00023E37" w:rsidP="009B3012">
      <w:pPr>
        <w:autoSpaceDE w:val="0"/>
        <w:autoSpaceDN w:val="0"/>
        <w:adjustRightInd w:val="0"/>
        <w:spacing w:line="312" w:lineRule="auto"/>
        <w:rPr>
          <w:sz w:val="28"/>
          <w:szCs w:val="28"/>
          <w:lang w:val="ru-RU"/>
        </w:rPr>
      </w:pPr>
    </w:p>
    <w:p w14:paraId="38D083B1" w14:textId="77777777" w:rsidR="00023E37" w:rsidRDefault="00023E37" w:rsidP="009B3012">
      <w:pPr>
        <w:autoSpaceDE w:val="0"/>
        <w:autoSpaceDN w:val="0"/>
        <w:adjustRightInd w:val="0"/>
        <w:spacing w:line="312" w:lineRule="auto"/>
        <w:rPr>
          <w:sz w:val="28"/>
          <w:szCs w:val="28"/>
          <w:lang w:val="ru-RU"/>
        </w:rPr>
      </w:pPr>
    </w:p>
    <w:p w14:paraId="1A7E0CB5" w14:textId="77777777" w:rsidR="00023E37" w:rsidRDefault="00023E37" w:rsidP="009B3012">
      <w:pPr>
        <w:autoSpaceDE w:val="0"/>
        <w:autoSpaceDN w:val="0"/>
        <w:adjustRightInd w:val="0"/>
        <w:spacing w:line="312" w:lineRule="auto"/>
        <w:rPr>
          <w:sz w:val="28"/>
          <w:szCs w:val="28"/>
          <w:lang w:val="ru-RU"/>
        </w:rPr>
      </w:pPr>
    </w:p>
    <w:p w14:paraId="0A3E229D" w14:textId="3258FA10" w:rsidR="009B3012" w:rsidRPr="009B3012" w:rsidRDefault="009B3012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  <w:r w:rsidRPr="006D6DD2">
        <w:rPr>
          <w:sz w:val="28"/>
          <w:szCs w:val="28"/>
        </w:rPr>
        <w:t>ISBN</w:t>
      </w:r>
      <w:r w:rsidRPr="009B3012">
        <w:rPr>
          <w:sz w:val="28"/>
          <w:szCs w:val="28"/>
          <w:lang w:val="ru-RU"/>
        </w:rPr>
        <w:t xml:space="preserve"> </w:t>
      </w:r>
      <w:r w:rsidRPr="006D6DD2">
        <w:rPr>
          <w:sz w:val="28"/>
          <w:szCs w:val="28"/>
        </w:rPr>
        <w:t>XXXXXXXXX</w:t>
      </w:r>
      <w:r w:rsidRPr="009B3012">
        <w:rPr>
          <w:sz w:val="28"/>
          <w:szCs w:val="28"/>
          <w:lang w:val="ru-RU"/>
        </w:rPr>
        <w:t xml:space="preserve"> © Салогуб А.М., Рябцев М.В., 2026</w:t>
      </w:r>
    </w:p>
    <w:p w14:paraId="0CC2A18D" w14:textId="77777777" w:rsidR="009B3012" w:rsidRPr="009B3012" w:rsidRDefault="009B3012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>© ФГБУ ФНОЦ МСЭ и Р им. Г.А. Альбрехта</w:t>
      </w:r>
    </w:p>
    <w:p w14:paraId="21BC60C3" w14:textId="77777777" w:rsidR="009B3012" w:rsidRPr="009B3012" w:rsidRDefault="009B3012" w:rsidP="00023E37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u-RU"/>
        </w:rPr>
      </w:pPr>
      <w:r w:rsidRPr="009B3012">
        <w:rPr>
          <w:sz w:val="28"/>
          <w:szCs w:val="28"/>
          <w:lang w:val="ru-RU"/>
        </w:rPr>
        <w:t xml:space="preserve"> Минтруда России, 2026 © ООО «ЦИАЦАН</w:t>
      </w:r>
    </w:p>
    <w:p w14:paraId="52D8D7B4" w14:textId="77777777" w:rsidR="009B3012" w:rsidRPr="009B3012" w:rsidRDefault="009B3012" w:rsidP="009B3012">
      <w:pPr>
        <w:rPr>
          <w:lang w:val="ru-RU"/>
        </w:rPr>
      </w:pPr>
    </w:p>
    <w:p w14:paraId="42F7F310" w14:textId="2D13F101" w:rsidR="003248EF" w:rsidRPr="00797E2A" w:rsidRDefault="00DB3A45" w:rsidP="00797E2A">
      <w:pPr>
        <w:ind w:firstLine="709"/>
        <w:rPr>
          <w:sz w:val="28"/>
          <w:szCs w:val="28"/>
          <w:lang w:val="ru-RU"/>
        </w:rPr>
      </w:pPr>
      <w:r w:rsidRPr="00797E2A">
        <w:rPr>
          <w:b/>
          <w:sz w:val="28"/>
          <w:szCs w:val="28"/>
          <w:lang w:val="ru-RU"/>
        </w:rPr>
        <w:lastRenderedPageBreak/>
        <w:t>1. Общие положения</w:t>
      </w:r>
    </w:p>
    <w:p w14:paraId="3D347EDC" w14:textId="15AEA000" w:rsidR="003248EF" w:rsidRPr="00797E2A" w:rsidRDefault="00DB3A45" w:rsidP="00797E2A">
      <w:pPr>
        <w:spacing w:after="0" w:line="288" w:lineRule="auto"/>
        <w:ind w:firstLine="709"/>
        <w:jc w:val="both"/>
        <w:rPr>
          <w:sz w:val="28"/>
          <w:szCs w:val="28"/>
          <w:lang w:val="ru-RU"/>
        </w:rPr>
      </w:pPr>
      <w:r w:rsidRPr="00797E2A">
        <w:rPr>
          <w:sz w:val="28"/>
          <w:szCs w:val="28"/>
          <w:lang w:val="ru-RU"/>
        </w:rPr>
        <w:t>Настоящий перечень сформирован как проект классификаци</w:t>
      </w:r>
      <w:r w:rsidR="008251E5">
        <w:rPr>
          <w:sz w:val="28"/>
          <w:szCs w:val="28"/>
          <w:lang w:val="ru-RU"/>
        </w:rPr>
        <w:t>и</w:t>
      </w:r>
      <w:r w:rsidRPr="00797E2A">
        <w:rPr>
          <w:sz w:val="28"/>
          <w:szCs w:val="28"/>
          <w:lang w:val="ru-RU"/>
        </w:rPr>
        <w:t xml:space="preserve"> и экспертно-аналитическая основ</w:t>
      </w:r>
      <w:r w:rsidR="008251E5">
        <w:rPr>
          <w:sz w:val="28"/>
          <w:szCs w:val="28"/>
          <w:lang w:val="ru-RU"/>
        </w:rPr>
        <w:t>ы</w:t>
      </w:r>
      <w:r w:rsidRPr="00797E2A">
        <w:rPr>
          <w:sz w:val="28"/>
          <w:szCs w:val="28"/>
          <w:lang w:val="ru-RU"/>
        </w:rPr>
        <w:t xml:space="preserve"> для описания средств, вспомогательных устройств и технологий альтернативной и дополнительной коммуникации (АДК), применяемых для компенсации стойких ограничений коммуникации у инвалидов, включая лиц с интеллектуальными нарушениями, расстройствами аутисти</w:t>
      </w:r>
      <w:r w:rsidRPr="00797E2A">
        <w:rPr>
          <w:sz w:val="28"/>
          <w:szCs w:val="28"/>
          <w:lang w:val="ru-RU"/>
        </w:rPr>
        <w:t>ческого спектра, тяжелыми нарушениями речи, тяжелыми множественными нарушениями развития, двигательными и сенсорными нарушениями.</w:t>
      </w:r>
    </w:p>
    <w:p w14:paraId="21F393CB" w14:textId="77777777" w:rsidR="003248EF" w:rsidRPr="00797E2A" w:rsidRDefault="00DB3A45" w:rsidP="00797E2A">
      <w:pPr>
        <w:spacing w:after="0" w:line="288" w:lineRule="auto"/>
        <w:ind w:firstLine="709"/>
        <w:jc w:val="both"/>
        <w:rPr>
          <w:sz w:val="28"/>
          <w:szCs w:val="28"/>
          <w:lang w:val="ru-RU"/>
        </w:rPr>
      </w:pPr>
      <w:r w:rsidRPr="00797E2A">
        <w:rPr>
          <w:sz w:val="28"/>
          <w:szCs w:val="28"/>
          <w:lang w:val="ru-RU"/>
        </w:rPr>
        <w:t xml:space="preserve">Структура перечня выстроена по логике нормативного описания технических средств реабилитации: код вида средства, наименование </w:t>
      </w:r>
      <w:r w:rsidRPr="00797E2A">
        <w:rPr>
          <w:sz w:val="28"/>
          <w:szCs w:val="28"/>
          <w:lang w:val="ru-RU"/>
        </w:rPr>
        <w:t>вида, конкретные отечественные и зарубежные примеры, медицинские и социальные показания, медицинские противопоказания / ограничения к применению, технические решения и конструктивные особенности. В перечень включены не только изделия, но и программные реше</w:t>
      </w:r>
      <w:r w:rsidRPr="00797E2A">
        <w:rPr>
          <w:sz w:val="28"/>
          <w:szCs w:val="28"/>
          <w:lang w:val="ru-RU"/>
        </w:rPr>
        <w:t>ния, технологии доступа, низкотехнологичные материалы, визуальные средства поддержки и комплексные мультимодальные системы.</w:t>
      </w:r>
    </w:p>
    <w:p w14:paraId="18798C5E" w14:textId="162855DF" w:rsidR="003248EF" w:rsidRDefault="00DB3A45" w:rsidP="00797E2A">
      <w:pPr>
        <w:spacing w:after="0" w:line="288" w:lineRule="auto"/>
        <w:ind w:firstLine="709"/>
        <w:jc w:val="both"/>
        <w:rPr>
          <w:sz w:val="28"/>
          <w:szCs w:val="28"/>
          <w:lang w:val="ru-RU"/>
        </w:rPr>
      </w:pPr>
      <w:r w:rsidRPr="0074470D">
        <w:rPr>
          <w:b/>
          <w:bCs/>
          <w:sz w:val="28"/>
          <w:szCs w:val="28"/>
          <w:lang w:val="ru-RU"/>
        </w:rPr>
        <w:t xml:space="preserve">Для </w:t>
      </w:r>
      <w:r w:rsidR="0074470D" w:rsidRPr="0074470D">
        <w:rPr>
          <w:b/>
          <w:bCs/>
          <w:sz w:val="28"/>
          <w:szCs w:val="28"/>
          <w:lang w:val="ru-RU"/>
        </w:rPr>
        <w:t xml:space="preserve">ассистивных устройств и технологий </w:t>
      </w:r>
      <w:r w:rsidRPr="0074470D">
        <w:rPr>
          <w:b/>
          <w:bCs/>
          <w:sz w:val="28"/>
          <w:szCs w:val="28"/>
          <w:lang w:val="ru-RU"/>
        </w:rPr>
        <w:t>АДК абсолютные противопоказания не выделяются.</w:t>
      </w:r>
      <w:r w:rsidRPr="00797E2A">
        <w:rPr>
          <w:sz w:val="28"/>
          <w:szCs w:val="28"/>
          <w:lang w:val="ru-RU"/>
        </w:rPr>
        <w:t xml:space="preserve"> Ограничения носят преимущественно относительны</w:t>
      </w:r>
      <w:r w:rsidRPr="00797E2A">
        <w:rPr>
          <w:sz w:val="28"/>
          <w:szCs w:val="28"/>
          <w:lang w:val="ru-RU"/>
        </w:rPr>
        <w:t>й и модально-специфический характер: они относятся к конкретному виду символов, способу доступа, устройству, сенсорной нагрузке, уровню абстракции, условиям позиционирования, технической поддержки и обученности коммуникативных партнеров. При несоответствии</w:t>
      </w:r>
      <w:r w:rsidRPr="00797E2A">
        <w:rPr>
          <w:sz w:val="28"/>
          <w:szCs w:val="28"/>
          <w:lang w:val="ru-RU"/>
        </w:rPr>
        <w:t xml:space="preserve"> одного средства пользовательским возможностям подбирается иная модальность или способ доступа.</w:t>
      </w:r>
    </w:p>
    <w:p w14:paraId="2413BAC9" w14:textId="77777777" w:rsidR="008251E5" w:rsidRPr="00797E2A" w:rsidRDefault="008251E5" w:rsidP="00797E2A">
      <w:pPr>
        <w:spacing w:after="0" w:line="288" w:lineRule="auto"/>
        <w:ind w:firstLine="709"/>
        <w:jc w:val="both"/>
        <w:rPr>
          <w:sz w:val="28"/>
          <w:szCs w:val="28"/>
          <w:lang w:val="ru-RU"/>
        </w:rPr>
      </w:pPr>
    </w:p>
    <w:p w14:paraId="0A0ABFC7" w14:textId="77777777" w:rsidR="003248EF" w:rsidRPr="00797E2A" w:rsidRDefault="00DB3A45" w:rsidP="00797E2A">
      <w:pPr>
        <w:ind w:firstLine="709"/>
        <w:rPr>
          <w:sz w:val="28"/>
          <w:szCs w:val="28"/>
          <w:lang w:val="ru-RU"/>
        </w:rPr>
      </w:pPr>
      <w:r w:rsidRPr="00797E2A">
        <w:rPr>
          <w:b/>
          <w:sz w:val="28"/>
          <w:szCs w:val="28"/>
          <w:lang w:val="ru-RU"/>
        </w:rPr>
        <w:t>2. Общие медицинские и социальные показания, общие ограничения</w:t>
      </w:r>
    </w:p>
    <w:tbl>
      <w:tblPr>
        <w:tblW w:w="1034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5386"/>
      </w:tblGrid>
      <w:tr w:rsidR="005A525A" w:rsidRPr="00DB3A45" w14:paraId="5BB0CE7D" w14:textId="77777777" w:rsidTr="00E00188">
        <w:trPr>
          <w:tblHeader/>
          <w:jc w:val="center"/>
        </w:trPr>
        <w:tc>
          <w:tcPr>
            <w:tcW w:w="4957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6BEFA9" w14:textId="77777777" w:rsidR="003248EF" w:rsidRPr="00E00188" w:rsidRDefault="00DB3A45" w:rsidP="00797E2A">
            <w:pPr>
              <w:spacing w:after="0" w:line="240" w:lineRule="auto"/>
              <w:ind w:firstLine="709"/>
              <w:rPr>
                <w:sz w:val="28"/>
                <w:szCs w:val="28"/>
                <w:lang w:val="ru-RU"/>
              </w:rPr>
            </w:pPr>
            <w:r w:rsidRPr="00E00188">
              <w:rPr>
                <w:b/>
                <w:sz w:val="28"/>
                <w:szCs w:val="28"/>
                <w:lang w:val="ru-RU"/>
              </w:rPr>
              <w:t>Общие медицинские и социальные показания к применению средств АДК</w:t>
            </w:r>
          </w:p>
        </w:tc>
        <w:tc>
          <w:tcPr>
            <w:tcW w:w="5386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D61358" w14:textId="77777777" w:rsidR="003248EF" w:rsidRPr="00E00188" w:rsidRDefault="00DB3A45" w:rsidP="00797E2A">
            <w:pPr>
              <w:spacing w:after="0" w:line="240" w:lineRule="auto"/>
              <w:ind w:firstLine="709"/>
              <w:rPr>
                <w:sz w:val="28"/>
                <w:szCs w:val="28"/>
                <w:lang w:val="ru-RU"/>
              </w:rPr>
            </w:pPr>
            <w:r w:rsidRPr="00E00188">
              <w:rPr>
                <w:b/>
                <w:sz w:val="28"/>
                <w:szCs w:val="28"/>
                <w:lang w:val="ru-RU"/>
              </w:rPr>
              <w:t>Общие противопоказания / огран</w:t>
            </w:r>
            <w:r w:rsidRPr="00E00188">
              <w:rPr>
                <w:b/>
                <w:sz w:val="28"/>
                <w:szCs w:val="28"/>
                <w:lang w:val="ru-RU"/>
              </w:rPr>
              <w:t>ичения к выбору конкретного средства</w:t>
            </w:r>
          </w:p>
        </w:tc>
      </w:tr>
      <w:tr w:rsidR="003248EF" w:rsidRPr="00DB3A45" w14:paraId="24D92AC7" w14:textId="77777777" w:rsidTr="00E00188">
        <w:trPr>
          <w:jc w:val="center"/>
        </w:trPr>
        <w:tc>
          <w:tcPr>
            <w:tcW w:w="495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E821B" w14:textId="77777777" w:rsidR="003248EF" w:rsidRPr="00E00188" w:rsidRDefault="00DB3A45" w:rsidP="00797E2A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E00188">
              <w:rPr>
                <w:sz w:val="28"/>
                <w:szCs w:val="28"/>
                <w:lang w:val="ru-RU"/>
              </w:rPr>
              <w:t>Стойкое или длительно сохраняющееся отсутствие, выраженное недоразвитие, утрата либо недостаточность функциональной устной речи; резко сниженная разборчивость речи; невозможность использовать устную речь для просьбы, отказа, выбора, ответа, вопроса, коммен</w:t>
            </w:r>
            <w:r w:rsidRPr="00E00188">
              <w:rPr>
                <w:sz w:val="28"/>
                <w:szCs w:val="28"/>
                <w:lang w:val="ru-RU"/>
              </w:rPr>
              <w:t>тария, волеизъявления и социального взаимодействия; потребность в поддержке понимания обращенной речи, организации ситуации, предсказуемости и межсредового переноса коммуникации; наличие или потенциальная формируемость хотя бы одного доступного канала выбо</w:t>
            </w:r>
            <w:r w:rsidRPr="00E00188">
              <w:rPr>
                <w:sz w:val="28"/>
                <w:szCs w:val="28"/>
                <w:lang w:val="ru-RU"/>
              </w:rPr>
              <w:t>ра (взгляд, жест, касание, движение головы, переключатель, джойстик, сканирование, текстовый ввод, партнер-опосредованное сканирование).</w:t>
            </w:r>
          </w:p>
        </w:tc>
        <w:tc>
          <w:tcPr>
            <w:tcW w:w="5386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2007A" w14:textId="2088542C" w:rsidR="003248EF" w:rsidRPr="00E00188" w:rsidRDefault="00DB3A45" w:rsidP="00797E2A">
            <w:pPr>
              <w:spacing w:after="0" w:line="240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E00188">
              <w:rPr>
                <w:sz w:val="28"/>
                <w:szCs w:val="28"/>
                <w:lang w:val="ru-RU"/>
              </w:rPr>
              <w:t>Отсутствие абсолютных противопоказаний к АДК. Ограничениями к конкретному средству являются: несоответствие выбранной м</w:t>
            </w:r>
            <w:r w:rsidRPr="00E00188">
              <w:rPr>
                <w:sz w:val="28"/>
                <w:szCs w:val="28"/>
                <w:lang w:val="ru-RU"/>
              </w:rPr>
              <w:t>одальности уровню символизации и понимания пользователя; отсутствие функционального канала доступа, на котором построено средство; некорригированные нарушения зрения/слуха при выборе визуальной или аудиальной системы; выраженные трудности позиционирования,</w:t>
            </w:r>
            <w:r w:rsidRPr="00E00188">
              <w:rPr>
                <w:sz w:val="28"/>
                <w:szCs w:val="28"/>
                <w:lang w:val="ru-RU"/>
              </w:rPr>
              <w:t xml:space="preserve"> утомляемость, сенсорная перегрузка, нестабильность сигнала; отсутствие обученного окружения, технической поддержки, зарядки, крепления и регулярной настройки. Указанные ограничения требуют подбора альтернативного средства, адаптации или этапного введения,</w:t>
            </w:r>
            <w:r w:rsidRPr="00E00188">
              <w:rPr>
                <w:sz w:val="28"/>
                <w:szCs w:val="28"/>
                <w:lang w:val="ru-RU"/>
              </w:rPr>
              <w:t xml:space="preserve"> а не отказа от АДК в целом.</w:t>
            </w:r>
          </w:p>
        </w:tc>
      </w:tr>
    </w:tbl>
    <w:p w14:paraId="0C4863B9" w14:textId="77777777" w:rsidR="00E00188" w:rsidRDefault="00E0018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</w:p>
    <w:p w14:paraId="27732A43" w14:textId="7F2A13D9" w:rsidR="00AD08D8" w:rsidRPr="00AD08D8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AD08D8">
        <w:rPr>
          <w:rFonts w:cs="Times New Roman"/>
          <w:b/>
          <w:sz w:val="28"/>
          <w:szCs w:val="28"/>
          <w:lang w:val="ru-RU"/>
        </w:rPr>
        <w:t>Формирование перечня вспомогательных (ассистивных) устройств и технологий АДК для применения инвалидами целевой группы</w:t>
      </w:r>
    </w:p>
    <w:p w14:paraId="082926C8" w14:textId="77777777" w:rsidR="00AD08D8" w:rsidRPr="00AD08D8" w:rsidRDefault="00AD08D8" w:rsidP="00AD08D8">
      <w:pPr>
        <w:spacing w:after="0" w:line="288" w:lineRule="auto"/>
        <w:jc w:val="both"/>
        <w:rPr>
          <w:rFonts w:cs="Times New Roman"/>
          <w:sz w:val="28"/>
          <w:szCs w:val="28"/>
          <w:lang w:val="ru-RU"/>
        </w:rPr>
      </w:pPr>
    </w:p>
    <w:p w14:paraId="2DC18359" w14:textId="79F34763" w:rsidR="00AD08D8" w:rsidRPr="005B3B4C" w:rsidRDefault="00AD08D8" w:rsidP="00AD08D8">
      <w:pPr>
        <w:spacing w:after="0" w:line="288" w:lineRule="auto"/>
        <w:jc w:val="both"/>
        <w:rPr>
          <w:rFonts w:cs="Times New Roman"/>
          <w:sz w:val="28"/>
          <w:szCs w:val="28"/>
          <w:lang w:val="ru-RU"/>
        </w:rPr>
      </w:pPr>
      <w:r w:rsidRPr="00AD08D8">
        <w:rPr>
          <w:rFonts w:cs="Times New Roman"/>
          <w:sz w:val="28"/>
          <w:szCs w:val="28"/>
          <w:lang w:val="ru-RU"/>
        </w:rPr>
        <w:tab/>
        <w:t>Сотрудниками ФГБУ ФНОЦ МСЭ и Р им. Г.А. Альбрехта Минтруда России был проведен анализ перечня средств, используемых при АДК, вспомогательных (ассистивных) устройств и технологий в рамках изучения лучших практик их применения инвалидами целевой группы</w:t>
      </w:r>
      <w:r w:rsidRPr="005B3B4C">
        <w:rPr>
          <w:rFonts w:cs="Times New Roman"/>
          <w:sz w:val="28"/>
          <w:szCs w:val="28"/>
          <w:lang w:val="ru-RU"/>
        </w:rPr>
        <w:t xml:space="preserve">, изучены и проанализированы лучшие практики применения средств АДК инвалидами целевой группы (практики предоставили организации: АНО «МОЯ ПЛАНЕТА», ГБОУ «Центр лечебной педагогики и дифференцированного обучения Псковской области», РООРДИ «Дорогою добра» Кировской области, АНО Центр «Пространство общения»). </w:t>
      </w:r>
    </w:p>
    <w:p w14:paraId="73D8CC1D" w14:textId="77777777" w:rsidR="00AD08D8" w:rsidRPr="005B3B4C" w:rsidRDefault="00AD08D8" w:rsidP="00AD08D8">
      <w:pPr>
        <w:spacing w:after="0" w:line="288" w:lineRule="auto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ab/>
        <w:t>Перечень вспомогательных (ассистивных) устройств и технологий АДК для применения инвалидами целевой группы формировался с учетом требований</w:t>
      </w:r>
      <w:r w:rsidRPr="005B3B4C">
        <w:rPr>
          <w:lang w:val="ru-RU"/>
        </w:rPr>
        <w:t xml:space="preserve"> </w:t>
      </w:r>
      <w:r w:rsidRPr="005B3B4C">
        <w:rPr>
          <w:rFonts w:cs="Times New Roman"/>
          <w:sz w:val="28"/>
          <w:szCs w:val="28"/>
          <w:lang w:val="ru-RU"/>
        </w:rPr>
        <w:t>Приказа Минтруда от 10.12.2024 г. № 687н «Об утверждении перечня 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специальных, конструктивных особенностей и параметров технических средств реабилитации, используемых в целях устранения или возможно более полной компенсации стойких ограничений жизнедеятельности инвалидов».</w:t>
      </w:r>
    </w:p>
    <w:p w14:paraId="5F1B6C1E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Данный подход предполагает последовательное применение следующих ключевых критериев для классификации и отбора средств АДК:</w:t>
      </w:r>
    </w:p>
    <w:p w14:paraId="3A0FB735" w14:textId="577AD049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5B3B4C">
        <w:rPr>
          <w:rFonts w:cs="Times New Roman"/>
          <w:b/>
          <w:sz w:val="28"/>
          <w:szCs w:val="28"/>
          <w:lang w:val="ru-RU"/>
        </w:rPr>
        <w:t>Критерий медицинских и социальных показаний, основанный на характере и степени стойких ограничений жизнедеятельности.</w:t>
      </w:r>
    </w:p>
    <w:p w14:paraId="07F42CD9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 xml:space="preserve">Показанием к назначению средств АДК является установленное в рамках медико-социальной экспертизы стойкое нарушение способности к речевому общению (код по МКФ: 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167), которое не может быть полностью компенсировано традиционными логопедическими методами. Для целевой группы инвалидов с нарушениями коммуникации, в том числе с интеллектуальными нарушениями, данный критерий расширяется за счет учета сопутствующих ограничений:</w:t>
      </w:r>
    </w:p>
    <w:p w14:paraId="0595E891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нарушения языковых и речевых функций (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167): алалия, дизартрия, анартрия, мутизм, тяжелые формы заикания, недоразвитие речи вследствие интеллектуального нарушения;</w:t>
      </w:r>
    </w:p>
    <w:p w14:paraId="6307C5BC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нарушения интеллектуальных функций (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 xml:space="preserve">117, 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 xml:space="preserve">122, 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144): специфические расстройства развития учебных навыков, нарушения когнитивных функций (памяти, внимания, мышления), снижение интеллекта, влияющие на способность к овладению устной или письменной речью.</w:t>
      </w:r>
    </w:p>
    <w:p w14:paraId="3C39ACF1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Социальный показатель: ограничение способности к общению, приводящее к барьерам в образовательной (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820-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829), профессиональной (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840-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859) и социальной (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710-</w:t>
      </w:r>
      <w:r w:rsidRPr="00316A70">
        <w:rPr>
          <w:rFonts w:cs="Times New Roman"/>
          <w:sz w:val="28"/>
          <w:szCs w:val="28"/>
        </w:rPr>
        <w:t>d</w:t>
      </w:r>
      <w:r w:rsidRPr="005B3B4C">
        <w:rPr>
          <w:rFonts w:cs="Times New Roman"/>
          <w:sz w:val="28"/>
          <w:szCs w:val="28"/>
          <w:lang w:val="ru-RU"/>
        </w:rPr>
        <w:t>779) сферах жизнедеятельности.</w:t>
      </w:r>
    </w:p>
    <w:p w14:paraId="0BAC65C2" w14:textId="0EA1048F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5B3B4C">
        <w:rPr>
          <w:rFonts w:cs="Times New Roman"/>
          <w:b/>
          <w:sz w:val="28"/>
          <w:szCs w:val="28"/>
          <w:lang w:val="ru-RU"/>
        </w:rPr>
        <w:t>Критерий медицинских противопоказаний.</w:t>
      </w:r>
    </w:p>
    <w:p w14:paraId="6FC86C89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Противопоказанием к назначению конкретных видов средств АДК могут выступать:</w:t>
      </w:r>
    </w:p>
    <w:p w14:paraId="76F8B249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Выраженные нарушения зрительного восприятия (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210), не компенсируемые очковой коррекцией, для средств на визуальной основе (карточки, графические символы, дисплеи).</w:t>
      </w:r>
    </w:p>
    <w:p w14:paraId="3DDC97BA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Выраженные двигательные нарушения (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730-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789) верхних конечностей, препятствующие манипуляции с физическими объектами (карточками, коммутаторами) или касанию экрана, при отсутствии альтернативного метода доступа (например, айтрекинг).</w:t>
      </w:r>
    </w:p>
    <w:p w14:paraId="52B58220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Тяжелые поведенческие и эмоциональные расстройства (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 xml:space="preserve">126, </w:t>
      </w:r>
      <w:r w:rsidRPr="00316A70">
        <w:rPr>
          <w:rFonts w:cs="Times New Roman"/>
          <w:sz w:val="28"/>
          <w:szCs w:val="28"/>
        </w:rPr>
        <w:t>b</w:t>
      </w:r>
      <w:r w:rsidRPr="005B3B4C">
        <w:rPr>
          <w:rFonts w:cs="Times New Roman"/>
          <w:sz w:val="28"/>
          <w:szCs w:val="28"/>
          <w:lang w:val="ru-RU"/>
        </w:rPr>
        <w:t>152), делающие невозможным на данном этапе целенаправленное взаимодействие с устройством и требующие первоочередной психолого-педагогической коррекции.</w:t>
      </w:r>
    </w:p>
    <w:p w14:paraId="184DF160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Индивидуальная непереносимость материалов, из которых изготовлено устройство.</w:t>
      </w:r>
    </w:p>
    <w:p w14:paraId="0131AAFF" w14:textId="4AE8D3E6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5B3B4C">
        <w:rPr>
          <w:rFonts w:cs="Times New Roman"/>
          <w:b/>
          <w:sz w:val="28"/>
          <w:szCs w:val="28"/>
          <w:lang w:val="ru-RU"/>
        </w:rPr>
        <w:t>Критерий технических решений, конструктивных особенностей и параметров, направленных на компенсацию конкретных ограничений.</w:t>
      </w:r>
    </w:p>
    <w:p w14:paraId="6979B82C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Данный критерий является центральным для формирования перечня и предполагает детальную спецификацию средств АДК в соответствии с иерархией потребностей пользователя:</w:t>
      </w:r>
    </w:p>
    <w:p w14:paraId="7D9B7162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для компенсации отсутствия устной речи, при сохранной моторике: устройства с динамическим дисплеем и синтезом речи, программируемые коммуникаторы с расширяемым словарем, специализированные программное обеспечение для ПК и планшетов с многоуровневыми страницами и возможностью глубокой персонализации.</w:t>
      </w:r>
    </w:p>
    <w:p w14:paraId="4F59BC81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для компенсации нарушений речи, в том числе с интеллектуальными нарушениями: средства с упрощенным, статичным интерфейсом, устойчивые к механическим воздействиям; коммуникационные панели и книги с ограниченным набором высокочастотных понятий, представленных крупными, реалистичными изображениями (фотографиями) или объемными символами; устройства с большими тактильными кнопками (</w:t>
      </w:r>
      <w:r w:rsidRPr="00316A70">
        <w:rPr>
          <w:rFonts w:cs="Times New Roman"/>
          <w:sz w:val="28"/>
          <w:szCs w:val="28"/>
        </w:rPr>
        <w:t>Bigmack</w:t>
      </w:r>
      <w:r w:rsidRPr="005B3B4C">
        <w:rPr>
          <w:rFonts w:cs="Times New Roman"/>
          <w:sz w:val="28"/>
          <w:szCs w:val="28"/>
          <w:lang w:val="ru-RU"/>
        </w:rPr>
        <w:t xml:space="preserve">, </w:t>
      </w:r>
      <w:r w:rsidRPr="00316A70">
        <w:rPr>
          <w:rFonts w:cs="Times New Roman"/>
          <w:sz w:val="28"/>
          <w:szCs w:val="28"/>
        </w:rPr>
        <w:t>Step</w:t>
      </w:r>
      <w:r w:rsidRPr="005B3B4C">
        <w:rPr>
          <w:rFonts w:cs="Times New Roman"/>
          <w:sz w:val="28"/>
          <w:szCs w:val="28"/>
          <w:lang w:val="ru-RU"/>
        </w:rPr>
        <w:t>-</w:t>
      </w:r>
      <w:r w:rsidRPr="00316A70">
        <w:rPr>
          <w:rFonts w:cs="Times New Roman"/>
          <w:sz w:val="28"/>
          <w:szCs w:val="28"/>
        </w:rPr>
        <w:t>by</w:t>
      </w:r>
      <w:r w:rsidRPr="005B3B4C">
        <w:rPr>
          <w:rFonts w:cs="Times New Roman"/>
          <w:sz w:val="28"/>
          <w:szCs w:val="28"/>
          <w:lang w:val="ru-RU"/>
        </w:rPr>
        <w:t>-</w:t>
      </w:r>
      <w:r w:rsidRPr="00316A70">
        <w:rPr>
          <w:rFonts w:cs="Times New Roman"/>
          <w:sz w:val="28"/>
          <w:szCs w:val="28"/>
        </w:rPr>
        <w:t>Step</w:t>
      </w:r>
      <w:r w:rsidRPr="005B3B4C">
        <w:rPr>
          <w:rFonts w:cs="Times New Roman"/>
          <w:sz w:val="28"/>
          <w:szCs w:val="28"/>
          <w:lang w:val="ru-RU"/>
        </w:rPr>
        <w:t>) для сообщения одного запрограммированного сообщения или последовательности шагов.</w:t>
      </w:r>
    </w:p>
    <w:p w14:paraId="40A17D1A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 xml:space="preserve">- для компенсации </w:t>
      </w:r>
      <w:bookmarkStart w:id="3" w:name="_Hlk222829537"/>
      <w:r w:rsidRPr="005B3B4C">
        <w:rPr>
          <w:rFonts w:cs="Times New Roman"/>
          <w:sz w:val="28"/>
          <w:szCs w:val="28"/>
          <w:lang w:val="ru-RU"/>
        </w:rPr>
        <w:t>нарушений речи,</w:t>
      </w:r>
      <w:bookmarkEnd w:id="3"/>
      <w:r w:rsidRPr="005B3B4C">
        <w:rPr>
          <w:rFonts w:cs="Times New Roman"/>
          <w:sz w:val="28"/>
          <w:szCs w:val="28"/>
          <w:lang w:val="ru-RU"/>
        </w:rPr>
        <w:t xml:space="preserve"> в том числе сопутствующих двигательных ограничений: средства АДК с альтернативными методами доступа: приемлемый размер и расстояние между активными зонами для пользователей со спастикой; возможность управления через внешние сверхчувствительные переключатели (кнопки, датчики); интеграция с системами айтрекинга для управления взглядом; возможность дистанционного управления с помощью головного айтрекера или джойстика.</w:t>
      </w:r>
    </w:p>
    <w:p w14:paraId="0E4918ED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для компенсации нарушений речи, в том числе сопутствующих сенсорных нарушений: тактильные коммуникаторы с различными фактурами и звуковым сопровождением; устройства с высококонтрастным, настраиваемым дисплеем (инверсия цветов, увеличение символов) для слабовидящих; возможность подключения к слуховому аппарату или индукционной петле для слабослышащих.</w:t>
      </w:r>
    </w:p>
    <w:p w14:paraId="254E04B5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Необходимые конструктивные параметры: физическая прочность, влагозащищенность, вес и габариты, обеспечивающие портативность; время автономной работы; возможность крепления к инвалидной коляске; наличие выхода для внешних переключателей.</w:t>
      </w:r>
    </w:p>
    <w:p w14:paraId="3D17479B" w14:textId="5662D18C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5B3B4C">
        <w:rPr>
          <w:rFonts w:cs="Times New Roman"/>
          <w:b/>
          <w:sz w:val="28"/>
          <w:szCs w:val="28"/>
          <w:lang w:val="ru-RU"/>
        </w:rPr>
        <w:t>Критерий функциональной направленности на устранение барьеров в ключевых сферах жизнедеятельности.</w:t>
      </w:r>
    </w:p>
    <w:p w14:paraId="4122D376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Перечень должен быть сгруппирован с учетом целевого назначения средства для преодоления конкретных барьеров:</w:t>
      </w:r>
    </w:p>
    <w:p w14:paraId="70171AA6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Базовые потребности и самообслуживание (средства для выражения просьб, желаний, боли, дискомфорта).</w:t>
      </w:r>
    </w:p>
    <w:p w14:paraId="416648C4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Образование (средства для ответов на вопросы, выполнения заданий, участия в коллективной работе).</w:t>
      </w:r>
    </w:p>
    <w:p w14:paraId="0C0267CA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Социально-средовая реабилитация (средства для общения в быту, общественных местах, осуществления покупок).</w:t>
      </w:r>
    </w:p>
    <w:p w14:paraId="53546907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- Профессиональная деятельность (специализированные коммуникационные решения для конкретных трудовых операций).</w:t>
      </w:r>
    </w:p>
    <w:p w14:paraId="684E17AB" w14:textId="0BE53CCC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b/>
          <w:sz w:val="28"/>
          <w:szCs w:val="28"/>
          <w:lang w:val="ru-RU"/>
        </w:rPr>
      </w:pPr>
      <w:r w:rsidRPr="005B3B4C">
        <w:rPr>
          <w:rFonts w:cs="Times New Roman"/>
          <w:b/>
          <w:sz w:val="28"/>
          <w:szCs w:val="28"/>
          <w:lang w:val="ru-RU"/>
        </w:rPr>
        <w:t>Критерий необходимости специальных (индивидуализированных) технических решений.</w:t>
      </w:r>
    </w:p>
    <w:p w14:paraId="16EEEB11" w14:textId="77777777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Для значительной части инвалидов целевой группы, особенно с тяжелыми множественными нарушениями развития, стандартные средства АДК требуют адаптации. Перечнем должна быть предусмотрена возможность и описаны параметры для создания специальных решений (индивидуальных коммуникационных книг с персонализированным контентом, уникальных раскладок в программном обеспечении, нестандартных креплений и корпусов).</w:t>
      </w:r>
    </w:p>
    <w:p w14:paraId="66BCACE3" w14:textId="6BB34BBA" w:rsidR="00AD08D8" w:rsidRPr="005B3B4C" w:rsidRDefault="00AD08D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5B3B4C">
        <w:rPr>
          <w:rFonts w:cs="Times New Roman"/>
          <w:sz w:val="28"/>
          <w:szCs w:val="28"/>
          <w:lang w:val="ru-RU"/>
        </w:rPr>
        <w:t>Таким образом, перечень средств АДК, сформированный по аналогии с требованиями Приказа № 687н, представляет собой не простой каталог устройств, а систематизированную матрицу</w:t>
      </w:r>
      <w:r w:rsidR="00E00188">
        <w:rPr>
          <w:rFonts w:cs="Times New Roman"/>
          <w:sz w:val="28"/>
          <w:szCs w:val="28"/>
          <w:lang w:val="ru-RU"/>
        </w:rPr>
        <w:t xml:space="preserve"> (таблица 1)</w:t>
      </w:r>
      <w:r w:rsidRPr="005B3B4C">
        <w:rPr>
          <w:rFonts w:cs="Times New Roman"/>
          <w:sz w:val="28"/>
          <w:szCs w:val="28"/>
          <w:lang w:val="ru-RU"/>
        </w:rPr>
        <w:t>, где каждое техническое решение жестко привязано к конкретным медицинским показаниям, противопоказаниям и параметрам функциональных ограничений пользователя. Такой подход обеспечивает объективность и обоснованность назначения, способствует переходу от обеспечения абстрактным «средством связи» к предоставлению персонализированного технологического инструмента, максимально компенсирующего конкретные барьеры в коммуникации и интеграции инвалида в общество.</w:t>
      </w:r>
    </w:p>
    <w:p w14:paraId="6F4165C4" w14:textId="65C90D43" w:rsidR="00AD08D8" w:rsidRPr="005B3B4C" w:rsidRDefault="00E00188" w:rsidP="00AD08D8">
      <w:pPr>
        <w:spacing w:after="0" w:line="288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Таблица 1 – Каталог средств АДК</w:t>
      </w:r>
    </w:p>
    <w:tbl>
      <w:tblPr>
        <w:tblStyle w:val="aff0"/>
        <w:tblW w:w="9971" w:type="dxa"/>
        <w:tblLayout w:type="fixed"/>
        <w:tblLook w:val="04A0" w:firstRow="1" w:lastRow="0" w:firstColumn="1" w:lastColumn="0" w:noHBand="0" w:noVBand="1"/>
      </w:tblPr>
      <w:tblGrid>
        <w:gridCol w:w="1891"/>
        <w:gridCol w:w="1985"/>
        <w:gridCol w:w="6095"/>
      </w:tblGrid>
      <w:tr w:rsidR="00C80333" w:rsidRPr="00DB3A45" w14:paraId="625B88AC" w14:textId="77777777" w:rsidTr="00C80333">
        <w:tc>
          <w:tcPr>
            <w:tcW w:w="1891" w:type="dxa"/>
            <w:vMerge w:val="restart"/>
          </w:tcPr>
          <w:p w14:paraId="28E161D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Средства, вспомогательные (ассистивные) устройства и технологии, используемые при АДК</w:t>
            </w:r>
          </w:p>
        </w:tc>
        <w:tc>
          <w:tcPr>
            <w:tcW w:w="1985" w:type="dxa"/>
            <w:vMerge w:val="restart"/>
          </w:tcPr>
          <w:p w14:paraId="6972D09D" w14:textId="77777777" w:rsidR="00C80333" w:rsidRPr="003D4633" w:rsidRDefault="00C80333" w:rsidP="007F77CF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D4633">
              <w:rPr>
                <w:sz w:val="28"/>
                <w:szCs w:val="28"/>
              </w:rPr>
              <w:t>Предметно-символьные коммуникативные средства</w:t>
            </w:r>
          </w:p>
        </w:tc>
        <w:tc>
          <w:tcPr>
            <w:tcW w:w="6095" w:type="dxa"/>
          </w:tcPr>
          <w:p w14:paraId="74BA05A0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Коммуникативные карточки:</w:t>
            </w:r>
          </w:p>
          <w:p w14:paraId="1F76CF3A" w14:textId="4AEDFE6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1) объекты или их части, выступающие в роли символов;</w:t>
            </w:r>
          </w:p>
          <w:p w14:paraId="2BF8A08A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2) отдельные изображения (фотографии, графические изображения);</w:t>
            </w:r>
          </w:p>
          <w:p w14:paraId="7C339802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8) комплекты тактильных символов, символов графических крупных с большими обработанными изображениями на пластиковой основе для детей с тяжелыми множественными нарушениями развития (ТМНР).</w:t>
            </w:r>
          </w:p>
        </w:tc>
      </w:tr>
      <w:tr w:rsidR="00C80333" w:rsidRPr="00DB3A45" w14:paraId="5ABF45C4" w14:textId="77777777" w:rsidTr="00C80333">
        <w:tc>
          <w:tcPr>
            <w:tcW w:w="1891" w:type="dxa"/>
            <w:vMerge/>
          </w:tcPr>
          <w:p w14:paraId="7E29302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0D28D848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72FDF7BA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Коммуникативные альбомы:</w:t>
            </w:r>
          </w:p>
          <w:p w14:paraId="141595E8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4) коммуникативная книга с отдельными отрывными карточками-символами разных размеров, полоски для составления предложений;</w:t>
            </w:r>
          </w:p>
          <w:p w14:paraId="1B249829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5) коммуникативная книга с   символами разных размеров, различным количеством символов и их расположением (разными шаблонами) в соответствии с возможностями и потребностями пользователя;</w:t>
            </w:r>
          </w:p>
          <w:p w14:paraId="65EE1D2E" w14:textId="7E1A60E5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1) средства визуальной поддержки, визуальные опоры: расписание активностей, визуальные инструкции, адаптированные списки покупок, адаптированные календари, социальные истории, визуальные опоры в среде, таблицы в общественных учреждениях и т.п.;</w:t>
            </w:r>
          </w:p>
          <w:p w14:paraId="7AE26811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2) средства поддержки коммуникативных партнеров: коммуникативный паспорт, списки с персональным словарем, средства АДК, используемые партнерами для облегчения понимания пользователем АДК и моделирования, коммуникативный профиль, дневник новостей и др.;</w:t>
            </w:r>
          </w:p>
        </w:tc>
      </w:tr>
      <w:tr w:rsidR="00C80333" w:rsidRPr="00DB3A45" w14:paraId="42982FEC" w14:textId="77777777" w:rsidTr="00C80333">
        <w:tc>
          <w:tcPr>
            <w:tcW w:w="1891" w:type="dxa"/>
            <w:vMerge/>
          </w:tcPr>
          <w:p w14:paraId="3115C15B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2AA7921B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799CEBAC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Коммуникативные доски:</w:t>
            </w:r>
          </w:p>
          <w:p w14:paraId="140A2BD5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3) коммуникативные доски и таблицы с символами, ситуативные, контекстные таблицы, таблицы участия;</w:t>
            </w:r>
          </w:p>
          <w:p w14:paraId="6540581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6) алфавитные доски для указывания взглядом, указкой, лазерной указкой и др.;</w:t>
            </w:r>
          </w:p>
          <w:p w14:paraId="707FDEF7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7) экраны для коммуникации с помощью взгляда, коммуникативные книги на основе экрана   с отверстием посередине;</w:t>
            </w:r>
          </w:p>
          <w:p w14:paraId="7499928D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3) дополнительное оборудование (например, функциональные доски-подставки для крепления коммуникативных символов, (коврик-треугольник), фланелеграфы, ковролиновые доски и др.).</w:t>
            </w:r>
          </w:p>
        </w:tc>
      </w:tr>
      <w:tr w:rsidR="00C80333" w:rsidRPr="00DB3A45" w14:paraId="5CDC2210" w14:textId="77777777" w:rsidTr="00C80333">
        <w:tc>
          <w:tcPr>
            <w:tcW w:w="1891" w:type="dxa"/>
            <w:vMerge/>
          </w:tcPr>
          <w:p w14:paraId="5734CFC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01372CA" w14:textId="77777777" w:rsidR="00C80333" w:rsidRPr="003D4633" w:rsidRDefault="00C80333" w:rsidP="007F77CF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D4633">
              <w:rPr>
                <w:sz w:val="28"/>
                <w:szCs w:val="28"/>
              </w:rPr>
              <w:t>Адаптированные игровые наборы</w:t>
            </w:r>
          </w:p>
        </w:tc>
        <w:tc>
          <w:tcPr>
            <w:tcW w:w="6095" w:type="dxa"/>
          </w:tcPr>
          <w:p w14:paraId="73CEBAAB" w14:textId="6638483A" w:rsidR="00C80333" w:rsidRPr="005B3B4C" w:rsidRDefault="00C80333" w:rsidP="005F6118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адаптированные игрушки,</w:t>
            </w:r>
            <w:r w:rsidR="005F6118">
              <w:rPr>
                <w:sz w:val="28"/>
                <w:szCs w:val="28"/>
                <w:lang w:val="ru-RU"/>
              </w:rPr>
              <w:t xml:space="preserve"> </w:t>
            </w:r>
            <w:r w:rsidRPr="005B3B4C">
              <w:rPr>
                <w:sz w:val="28"/>
                <w:szCs w:val="28"/>
                <w:lang w:val="ru-RU"/>
              </w:rPr>
              <w:t>беспроводные приемники ресиверы для передачи сигнала от разного типа переключателей к приборам и игрушкам и др.;</w:t>
            </w:r>
          </w:p>
        </w:tc>
      </w:tr>
      <w:tr w:rsidR="00C80333" w:rsidRPr="00DB3A45" w14:paraId="6D57B1E8" w14:textId="77777777" w:rsidTr="00C80333">
        <w:tc>
          <w:tcPr>
            <w:tcW w:w="1891" w:type="dxa"/>
            <w:vMerge/>
          </w:tcPr>
          <w:p w14:paraId="01225483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1D10E701" w14:textId="77777777" w:rsidR="00C80333" w:rsidRPr="003D4633" w:rsidRDefault="00C80333" w:rsidP="007F77CF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D4633">
              <w:rPr>
                <w:sz w:val="28"/>
                <w:szCs w:val="28"/>
              </w:rPr>
              <w:t>Аппараты и приборы</w:t>
            </w:r>
          </w:p>
        </w:tc>
        <w:tc>
          <w:tcPr>
            <w:tcW w:w="6095" w:type="dxa"/>
          </w:tcPr>
          <w:p w14:paraId="2C7ADACC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Электронный коммуникатор:</w:t>
            </w:r>
          </w:p>
          <w:p w14:paraId="0028836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3) коммуникатор большой на несколько сообщений (4, 9, 20 сообщений) с уровнями;</w:t>
            </w:r>
          </w:p>
          <w:p w14:paraId="2D4542CC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4) коммуникатор малый компактный (4,6 сообщений);</w:t>
            </w:r>
          </w:p>
          <w:p w14:paraId="5520556D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5) коммуникатор браслет на одно или несколько сообщений;</w:t>
            </w:r>
          </w:p>
          <w:p w14:paraId="547A27DA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6) коммуникатор с изменяемым количеством кнопок активации и количеством записанных сообщений;</w:t>
            </w:r>
          </w:p>
        </w:tc>
      </w:tr>
      <w:tr w:rsidR="00C80333" w:rsidRPr="00DB3A45" w14:paraId="44BF245B" w14:textId="77777777" w:rsidTr="00C80333">
        <w:tc>
          <w:tcPr>
            <w:tcW w:w="1891" w:type="dxa"/>
            <w:vMerge/>
          </w:tcPr>
          <w:p w14:paraId="353BC048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504C68B7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1E5A172A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Синтезатор речи:</w:t>
            </w:r>
          </w:p>
          <w:p w14:paraId="01376234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7) альбомы с записываемыми голосовыми сообщениями.</w:t>
            </w:r>
          </w:p>
        </w:tc>
      </w:tr>
      <w:tr w:rsidR="00C80333" w:rsidRPr="00DB3A45" w14:paraId="6F4DEE3C" w14:textId="77777777" w:rsidTr="00C80333">
        <w:tc>
          <w:tcPr>
            <w:tcW w:w="1891" w:type="dxa"/>
            <w:vMerge/>
          </w:tcPr>
          <w:p w14:paraId="55004EA6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07D6123F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3A86A97E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Кнопочные приборы:</w:t>
            </w:r>
          </w:p>
          <w:p w14:paraId="5B211FDD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 xml:space="preserve">1) механическая кнопка коммуникатор на одно сообщение (кнопки должны иметь прозрачные накладки или кармашки для расположения графических символов, возможность подключения внешних переключателей), механическая кнопка на два-три последовательных сообщения, механическая кнопка на одно сообщение с несколькими уровнями. Кнопки могут быть разных размеров и конструкций (например, прямые и «скошенные», высокие и низкие), разные по типу нажатия (механическое, сенсорное) – тип кнопки подбирается индивидуально для человека, исходя из его двигательных возможностей. </w:t>
            </w:r>
          </w:p>
          <w:p w14:paraId="20D03A01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2) большая механическая кнопка коммуникатор (кнопки должны иметь прозрачные накладки или кармашки для расположения графических символов, возможность подключения внешних переключателей исходя из моторных возможностей пользователей);</w:t>
            </w:r>
          </w:p>
        </w:tc>
      </w:tr>
      <w:tr w:rsidR="00C80333" w:rsidRPr="00DB3A45" w14:paraId="249A73ED" w14:textId="77777777" w:rsidTr="00C80333">
        <w:tc>
          <w:tcPr>
            <w:tcW w:w="1891" w:type="dxa"/>
            <w:vMerge/>
          </w:tcPr>
          <w:p w14:paraId="3256B056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42B79508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18342C76" w14:textId="6229BD71" w:rsidR="00C80333" w:rsidRPr="005B3B4C" w:rsidRDefault="00C80333" w:rsidP="005F6118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Устройство для бесконтактного определения направления взгляда:</w:t>
            </w:r>
            <w:r w:rsidR="005F6118">
              <w:rPr>
                <w:sz w:val="28"/>
                <w:szCs w:val="28"/>
                <w:lang w:val="ru-RU"/>
              </w:rPr>
              <w:t xml:space="preserve"> </w:t>
            </w:r>
            <w:r w:rsidRPr="005B3B4C">
              <w:rPr>
                <w:sz w:val="28"/>
                <w:szCs w:val="28"/>
                <w:lang w:val="ru-RU"/>
              </w:rPr>
              <w:t>средства доступа: айтрекер (интегрированный или внешний), приложения с алфавитной доской для мобильных устройств, приложения с таблицами графических символов для мобильных устройств;</w:t>
            </w:r>
          </w:p>
        </w:tc>
      </w:tr>
      <w:tr w:rsidR="00C80333" w:rsidRPr="00DB3A45" w14:paraId="469DEB53" w14:textId="77777777" w:rsidTr="00C80333">
        <w:tc>
          <w:tcPr>
            <w:tcW w:w="1891" w:type="dxa"/>
            <w:vMerge/>
          </w:tcPr>
          <w:p w14:paraId="358EB87B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</w:tcPr>
          <w:p w14:paraId="3F480DB7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095" w:type="dxa"/>
          </w:tcPr>
          <w:p w14:paraId="4A4306D0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Другие:</w:t>
            </w:r>
          </w:p>
          <w:p w14:paraId="08693188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1) дополнительные устройства и оборудование, обеспечивающее доступ к средству АДК   и его расположение:   переключатели разного размера, с разной силой и способом активации,   крепления для монтажа на навесное оборудование функциональных колясок и штативов: мини переключатели с минимальной силой активации под один палец, сенсорный переключатель, кнопка-переключатель небольшого размера для активации адаптированных игрушек и приборов, кнопки-переключатели среднего размера, кнопки- переключатели большого размера, педали (для управления ногой), коврик (для управления ногой), рычаг (активация в любой плоскости), тактильные накладки на кнопки, с разными типами рисунка и текстуры, кнопки с вибро- и оптической   обратной связью, переключатели, беспроводные приемники ресиверы для передачи сигнала от разного типа переключателей к приборам и игрушкам и др.;</w:t>
            </w:r>
          </w:p>
        </w:tc>
      </w:tr>
      <w:tr w:rsidR="00C80333" w:rsidRPr="00DB3A45" w14:paraId="774B5F94" w14:textId="77777777" w:rsidTr="00C80333">
        <w:tc>
          <w:tcPr>
            <w:tcW w:w="1891" w:type="dxa"/>
            <w:vMerge/>
          </w:tcPr>
          <w:p w14:paraId="0FD4DF8C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490AE8F" w14:textId="77777777" w:rsidR="00C80333" w:rsidRPr="003D4633" w:rsidRDefault="00C80333" w:rsidP="007F77CF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3D4633"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6095" w:type="dxa"/>
          </w:tcPr>
          <w:p w14:paraId="6D85A6B2" w14:textId="77777777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1. электронные устройства: планшеты, персональные компьютеры, ноутбуки, смартфоны и др.;</w:t>
            </w:r>
          </w:p>
          <w:p w14:paraId="3B58F985" w14:textId="0472EC03" w:rsidR="00C80333" w:rsidRPr="005B3B4C" w:rsidRDefault="00C80333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 w:rsidRPr="005B3B4C">
              <w:rPr>
                <w:sz w:val="28"/>
                <w:szCs w:val="28"/>
                <w:lang w:val="ru-RU"/>
              </w:rPr>
              <w:t>2. программное обеспечение и приложения для коммуникации, синтезирующие речь и обеспечивающие   быстрый набор текстовых сообщений, в том числе с возможностью создания пресетов сообщений (для людей без моторных ограничений), для смартфонов, планшетов, компьютеров и др.;</w:t>
            </w:r>
          </w:p>
          <w:p w14:paraId="5F692AB9" w14:textId="64420129" w:rsidR="00C80333" w:rsidRPr="005B3B4C" w:rsidRDefault="00333DBB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C80333" w:rsidRPr="005B3B4C">
              <w:rPr>
                <w:sz w:val="28"/>
                <w:szCs w:val="28"/>
                <w:lang w:val="ru-RU"/>
              </w:rPr>
              <w:t>. специальное программное обеспечение для создания средств АДК для специалистов АДК (интегрированная база символов и инструменты верстки (вспомогательный инструмент для создания средств АДК и визуальной поддержки для адаптации среды);</w:t>
            </w:r>
          </w:p>
          <w:p w14:paraId="6098D904" w14:textId="763BB6FB" w:rsidR="00C80333" w:rsidRPr="005B3B4C" w:rsidRDefault="00333DBB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C80333" w:rsidRPr="005B3B4C">
              <w:rPr>
                <w:sz w:val="28"/>
                <w:szCs w:val="28"/>
                <w:lang w:val="ru-RU"/>
              </w:rPr>
              <w:t>. дополнительное программное обеспечение, например, нейросеть для создания графических символов и др.;</w:t>
            </w:r>
          </w:p>
          <w:p w14:paraId="62CA582D" w14:textId="327A28D2" w:rsidR="00C80333" w:rsidRPr="005B3B4C" w:rsidRDefault="00333DBB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C80333" w:rsidRPr="005B3B4C">
              <w:rPr>
                <w:sz w:val="28"/>
                <w:szCs w:val="28"/>
                <w:lang w:val="ru-RU"/>
              </w:rPr>
              <w:t>. обучающие приложения с игровыми режимами освоения навыков использования ТСР или айтрекера и др.);</w:t>
            </w:r>
          </w:p>
          <w:p w14:paraId="07A59B81" w14:textId="333FA9E9" w:rsidR="00C80333" w:rsidRPr="005B3B4C" w:rsidRDefault="00333DBB" w:rsidP="007F77CF">
            <w:pPr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C80333" w:rsidRPr="005B3B4C">
              <w:rPr>
                <w:sz w:val="28"/>
                <w:szCs w:val="28"/>
                <w:lang w:val="ru-RU"/>
              </w:rPr>
              <w:t>. вспомогательные приспособления, которые делают использование системы удобным для конкретного человека (подставки, эргономичные ручки для удержания, накладки, противоударные стекла, адаптированные клавиатуры с крупными кнопками или с обратной связью, адаптированные компьютерные мыши, джойстики, роллеры, большая емкость аккумулятора, громкие динамики, яркий экран, интегрированное крепление под монтажные системы; адаптеры для подключения переключателей к бытовым приборам, системам умного дома, компьютерам, устройствам с коммуникативными приложениями и др.).</w:t>
            </w:r>
          </w:p>
        </w:tc>
      </w:tr>
      <w:tr w:rsidR="00C80333" w14:paraId="529C241A" w14:textId="77777777" w:rsidTr="00C80333">
        <w:tc>
          <w:tcPr>
            <w:tcW w:w="1891" w:type="dxa"/>
            <w:vMerge w:val="restart"/>
          </w:tcPr>
          <w:p w14:paraId="3E175376" w14:textId="77777777" w:rsidR="00C80333" w:rsidRPr="005B3B4C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5B3B4C">
              <w:rPr>
                <w:rFonts w:cs="Times New Roman"/>
                <w:sz w:val="28"/>
                <w:szCs w:val="28"/>
                <w:lang w:val="ru-RU"/>
              </w:rPr>
              <w:t>Средства, вспомогательные (ассистивные) устройства и технологии, используемые при АДК</w:t>
            </w:r>
          </w:p>
        </w:tc>
        <w:tc>
          <w:tcPr>
            <w:tcW w:w="1985" w:type="dxa"/>
            <w:vMerge w:val="restart"/>
          </w:tcPr>
          <w:p w14:paraId="1FE9BE05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Предметно-символьные коммуникативные средства</w:t>
            </w:r>
          </w:p>
        </w:tc>
        <w:tc>
          <w:tcPr>
            <w:tcW w:w="6095" w:type="dxa"/>
          </w:tcPr>
          <w:p w14:paraId="652B8BB9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Коммуникативные карточки</w:t>
            </w:r>
          </w:p>
        </w:tc>
      </w:tr>
      <w:tr w:rsidR="00C80333" w14:paraId="6D895682" w14:textId="77777777" w:rsidTr="00C80333">
        <w:tc>
          <w:tcPr>
            <w:tcW w:w="1891" w:type="dxa"/>
            <w:vMerge/>
          </w:tcPr>
          <w:p w14:paraId="6EEF43F1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6C0E76B3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1EC9E80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Коммуникативные альбомы</w:t>
            </w:r>
          </w:p>
        </w:tc>
      </w:tr>
      <w:tr w:rsidR="00C80333" w14:paraId="518A61C0" w14:textId="77777777" w:rsidTr="00C80333">
        <w:tc>
          <w:tcPr>
            <w:tcW w:w="1891" w:type="dxa"/>
            <w:vMerge/>
          </w:tcPr>
          <w:p w14:paraId="57A3F807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86F12FD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83843B5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Коммуникативные доски</w:t>
            </w:r>
          </w:p>
        </w:tc>
      </w:tr>
      <w:tr w:rsidR="00C80333" w14:paraId="10620B4D" w14:textId="77777777" w:rsidTr="00C80333">
        <w:tc>
          <w:tcPr>
            <w:tcW w:w="1891" w:type="dxa"/>
            <w:vMerge/>
          </w:tcPr>
          <w:p w14:paraId="3752C52E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D634D00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Адаптированные игровые наборы</w:t>
            </w:r>
          </w:p>
        </w:tc>
        <w:tc>
          <w:tcPr>
            <w:tcW w:w="6095" w:type="dxa"/>
          </w:tcPr>
          <w:p w14:paraId="658DEA4A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80333" w14:paraId="2C0D5697" w14:textId="77777777" w:rsidTr="00C80333">
        <w:tc>
          <w:tcPr>
            <w:tcW w:w="1891" w:type="dxa"/>
            <w:vMerge/>
          </w:tcPr>
          <w:p w14:paraId="022D6145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14:paraId="21F943B9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Аппараты и приборы</w:t>
            </w:r>
          </w:p>
        </w:tc>
        <w:tc>
          <w:tcPr>
            <w:tcW w:w="6095" w:type="dxa"/>
          </w:tcPr>
          <w:p w14:paraId="72A7D7C3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Электронный коммуникатор</w:t>
            </w:r>
          </w:p>
        </w:tc>
      </w:tr>
      <w:tr w:rsidR="00C80333" w14:paraId="7E1A915F" w14:textId="77777777" w:rsidTr="00C80333">
        <w:tc>
          <w:tcPr>
            <w:tcW w:w="1891" w:type="dxa"/>
            <w:vMerge/>
          </w:tcPr>
          <w:p w14:paraId="53E998AA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392889A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78F436D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Синтезатор речи</w:t>
            </w:r>
          </w:p>
        </w:tc>
      </w:tr>
      <w:tr w:rsidR="00C80333" w14:paraId="3116D31C" w14:textId="77777777" w:rsidTr="00C80333">
        <w:tc>
          <w:tcPr>
            <w:tcW w:w="1891" w:type="dxa"/>
            <w:vMerge/>
          </w:tcPr>
          <w:p w14:paraId="4FA12ED9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58F1963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DCDF403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Кнопочные приборы</w:t>
            </w:r>
          </w:p>
        </w:tc>
      </w:tr>
      <w:tr w:rsidR="00C80333" w:rsidRPr="00DB3A45" w14:paraId="494FC494" w14:textId="77777777" w:rsidTr="00C80333">
        <w:tc>
          <w:tcPr>
            <w:tcW w:w="1891" w:type="dxa"/>
            <w:vMerge/>
          </w:tcPr>
          <w:p w14:paraId="46D0CD42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35F2F8C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5AFEE25" w14:textId="77777777" w:rsidR="00C80333" w:rsidRPr="005B3B4C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5B3B4C">
              <w:rPr>
                <w:rFonts w:cs="Times New Roman"/>
                <w:sz w:val="28"/>
                <w:szCs w:val="28"/>
                <w:lang w:val="ru-RU"/>
              </w:rPr>
              <w:t>Устройство для бесконтактного определения направления взгляда</w:t>
            </w:r>
          </w:p>
        </w:tc>
      </w:tr>
      <w:tr w:rsidR="00C80333" w14:paraId="0339A603" w14:textId="77777777" w:rsidTr="00C80333">
        <w:tc>
          <w:tcPr>
            <w:tcW w:w="1891" w:type="dxa"/>
            <w:vMerge/>
          </w:tcPr>
          <w:p w14:paraId="57CC8B88" w14:textId="77777777" w:rsidR="00C80333" w:rsidRPr="005B3B4C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D11D691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6095" w:type="dxa"/>
          </w:tcPr>
          <w:p w14:paraId="106163AD" w14:textId="77777777" w:rsidR="00C80333" w:rsidRDefault="00C80333" w:rsidP="007F77CF">
            <w:pPr>
              <w:spacing w:line="288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6DE7FAD2" w14:textId="77777777" w:rsidR="009B3012" w:rsidRDefault="009B3012" w:rsidP="00AD08D8">
      <w:pPr>
        <w:spacing w:after="0" w:line="288" w:lineRule="auto"/>
        <w:jc w:val="both"/>
        <w:rPr>
          <w:rFonts w:cs="Times New Roman"/>
          <w:sz w:val="28"/>
          <w:szCs w:val="28"/>
        </w:rPr>
        <w:sectPr w:rsidR="009B3012" w:rsidSect="00023E37">
          <w:footerReference w:type="default" r:id="rId8"/>
          <w:pgSz w:w="11906" w:h="16838"/>
          <w:pgMar w:top="964" w:right="849" w:bottom="992" w:left="992" w:header="720" w:footer="720" w:gutter="0"/>
          <w:cols w:space="720"/>
          <w:docGrid w:linePitch="360"/>
        </w:sectPr>
      </w:pPr>
    </w:p>
    <w:p w14:paraId="3B8F1C4F" w14:textId="0EE2906C" w:rsidR="005A525A" w:rsidRPr="00373F29" w:rsidRDefault="009B3012" w:rsidP="009B3012">
      <w:pPr>
        <w:ind w:firstLine="709"/>
        <w:jc w:val="right"/>
        <w:rPr>
          <w:bCs/>
          <w:sz w:val="28"/>
          <w:szCs w:val="28"/>
          <w:lang w:val="ru-RU"/>
        </w:rPr>
      </w:pPr>
      <w:r w:rsidRPr="00373F29">
        <w:rPr>
          <w:bCs/>
          <w:sz w:val="28"/>
          <w:szCs w:val="28"/>
          <w:lang w:val="ru-RU"/>
        </w:rPr>
        <w:t>Приложение 1</w:t>
      </w:r>
    </w:p>
    <w:p w14:paraId="3A4AE1B2" w14:textId="2FDF98F4" w:rsidR="003248EF" w:rsidRPr="00797E2A" w:rsidRDefault="00DB3A45" w:rsidP="00C80333">
      <w:pPr>
        <w:ind w:firstLine="709"/>
        <w:jc w:val="center"/>
        <w:rPr>
          <w:rFonts w:cs="Times New Roman"/>
          <w:sz w:val="28"/>
          <w:szCs w:val="28"/>
          <w:lang w:val="ru-RU"/>
        </w:rPr>
      </w:pPr>
      <w:r w:rsidRPr="00797E2A">
        <w:rPr>
          <w:rFonts w:cs="Times New Roman"/>
          <w:b/>
          <w:sz w:val="28"/>
          <w:szCs w:val="28"/>
          <w:lang w:val="ru-RU"/>
        </w:rPr>
        <w:t xml:space="preserve">3. </w:t>
      </w:r>
      <w:r w:rsidR="009B3012">
        <w:rPr>
          <w:rFonts w:cs="Times New Roman"/>
          <w:b/>
          <w:sz w:val="28"/>
          <w:szCs w:val="28"/>
          <w:lang w:val="ru-RU"/>
        </w:rPr>
        <w:t>П</w:t>
      </w:r>
      <w:r w:rsidRPr="00797E2A">
        <w:rPr>
          <w:rFonts w:cs="Times New Roman"/>
          <w:b/>
          <w:sz w:val="28"/>
          <w:szCs w:val="28"/>
          <w:lang w:val="ru-RU"/>
        </w:rPr>
        <w:t>еречень средств, вспомогательных устройств и технологий АДК</w:t>
      </w:r>
    </w:p>
    <w:tbl>
      <w:tblPr>
        <w:tblW w:w="1502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984"/>
        <w:gridCol w:w="1701"/>
        <w:gridCol w:w="2126"/>
        <w:gridCol w:w="3402"/>
        <w:gridCol w:w="3691"/>
      </w:tblGrid>
      <w:tr w:rsidR="008251E5" w:rsidRPr="00373F29" w14:paraId="6BAC355D" w14:textId="77777777" w:rsidTr="00C80333">
        <w:trPr>
          <w:tblHeader/>
          <w:jc w:val="center"/>
        </w:trPr>
        <w:tc>
          <w:tcPr>
            <w:tcW w:w="562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D96216" w14:textId="77777777" w:rsidR="003248EF" w:rsidRPr="00373F29" w:rsidRDefault="009B3012" w:rsidP="00797E2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№</w:t>
            </w:r>
          </w:p>
          <w:p w14:paraId="65C1357D" w14:textId="3ABA4439" w:rsidR="009B3012" w:rsidRPr="00373F29" w:rsidRDefault="009B3012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560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2DF5B8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>Вид средства / технологии АДК</w:t>
            </w:r>
          </w:p>
        </w:tc>
        <w:tc>
          <w:tcPr>
            <w:tcW w:w="1984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38709B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>Отечественные средства АДК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44BF35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>Зарубежные средства АДК</w:t>
            </w:r>
          </w:p>
        </w:tc>
        <w:tc>
          <w:tcPr>
            <w:tcW w:w="2126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680003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>Медицинские и социальные показания</w:t>
            </w:r>
          </w:p>
        </w:tc>
        <w:tc>
          <w:tcPr>
            <w:tcW w:w="3402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D54FED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 xml:space="preserve">Медицинские противопоказания / </w:t>
            </w: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ограничения к применению</w:t>
            </w:r>
          </w:p>
        </w:tc>
        <w:tc>
          <w:tcPr>
            <w:tcW w:w="3691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6812F6" w14:textId="77777777" w:rsidR="003248EF" w:rsidRPr="00373F29" w:rsidRDefault="00DB3A45" w:rsidP="00797E2A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Технические решения, конструктивные особенности и параметры</w:t>
            </w:r>
          </w:p>
        </w:tc>
      </w:tr>
      <w:tr w:rsidR="005A525A" w:rsidRPr="00373F29" w14:paraId="2C4D85C4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88345C" w14:textId="016CFD72" w:rsidR="003248EF" w:rsidRPr="00373F29" w:rsidRDefault="00DB3A45" w:rsidP="00797E2A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1. Безтехнические средства альтернативной и дополнительной коммуникации</w:t>
            </w:r>
          </w:p>
        </w:tc>
      </w:tr>
      <w:tr w:rsidR="008251E5" w:rsidRPr="00373F29" w14:paraId="70F6699A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116999" w14:textId="2DADD609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1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0CF1AA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Естественные жесты, мимика, поза, вокализации; закрепленные индивидуальные сигналы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пользователя.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39FF3DB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Индивидуальный коммуникативный профиль; отечественные методические материалы; адаптированные жестовые словари.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A5ADE04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Makaton; Signalong; Key Word Sign; Intensive Interaction; партнерское моделирование AAC.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0427E8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ющемся ограничении устной коммуникации; наличие спонтанных жестов, мимики, позы, вокализаций; потребность в немедленном повседневном общении.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7BAAB4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низкая понятность сигналов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для незнакомых партнёров; отсутствие устойчивого телесного канала.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8507070" w14:textId="4ECB59A3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ользователей: Лица с сохранными невербальными реакциями, которым требуется закрепить устойчивые сигналы выбора, согласия, отказа, привлечения внимания.</w:t>
            </w:r>
            <w:r w:rsidR="00C80333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5A525A" w:rsidRPr="00373F29">
              <w:rPr>
                <w:rFonts w:cs="Times New Roman"/>
                <w:sz w:val="28"/>
                <w:szCs w:val="28"/>
                <w:lang w:val="ru-RU"/>
              </w:rPr>
              <w:t>: рассматривается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технология АДК, а не изделие; необходимо обучение ближайшего окружения и фиксация сигналов в коммуникативном паспорте.</w:t>
            </w:r>
            <w:r w:rsidR="005A525A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Примечание по показаниям: Базовый </w:t>
            </w:r>
            <w:r w:rsidRPr="00373F29">
              <w:rPr>
                <w:rFonts w:cs="Times New Roman"/>
                <w:sz w:val="28"/>
                <w:szCs w:val="28"/>
              </w:rPr>
              <w:t>no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уровень; целесообразен как исходная и резервная модальность</w:t>
            </w:r>
          </w:p>
        </w:tc>
      </w:tr>
      <w:tr w:rsidR="008251E5" w:rsidRPr="00373F29" w14:paraId="1E738D85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83E2EE2" w14:textId="7018C5E6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1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4996A58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Указательные движения,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прямой выбор и согласованные сигналы рукой, головой, взглядом или иной частью тела.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918E6E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Индивидуальные карты сигналов «хочу/не хочу», «еще/стоп», «помоги»; протоколы прямого выбора; отечественные методические комплекты специалистов по АДК.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11F159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Direct selection; pa</w:t>
            </w:r>
            <w:r w:rsidRPr="00373F29">
              <w:rPr>
                <w:rFonts w:cs="Times New Roman"/>
                <w:sz w:val="28"/>
                <w:szCs w:val="28"/>
              </w:rPr>
              <w:t>rtner-assisted scanning; E-Tran frame; прозрачные рамки выбора взглядом; PODD alternative access.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6649F93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наличие надёжного указательного движения или согласованного ответного сигнал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D4AA5BD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невозможность точного указания; отсутствие у партнёра навыка интерпретации сигнала. При наличии указанных ограничений подбирается иная модальность, другой способ дост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C52D9B" w14:textId="65287AC4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Дети и взрослые с частично сохранной моторикой или возможностью надежного указания.</w:t>
            </w:r>
            <w:r w:rsidR="00C80333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целесообразно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указывать как способ доступа к АДК в ИПРА/индивидуальном плане сопровождения.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применяется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самостоятельный или переходный способ выбора</w:t>
            </w:r>
          </w:p>
        </w:tc>
      </w:tr>
      <w:tr w:rsidR="008251E5" w:rsidRPr="00373F29" w14:paraId="25009230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208E49B" w14:textId="40777B63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1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36FE7A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Ответы «да/нет» и иные бинарные сигналы выбора.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CD64EF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Коммуникативные браслеты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«Да-Нет»; карточки «да/нет» «Планик», ООО «Не по годам», ООО «АЛМА»; индивидуальные таблицы; «СветоКнопики» для закрепления бинарных ответов.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A62420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Yes/No boards; iTalk2; BIGmack/LITTLEmack.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4C4D0D7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муникации; необходимость базового подтверждения, отказа, ответа на закрытые вопросы.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8CB38E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ненадёжность различения «да/нет»; высокая вариабельность сигнала. При наличии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D11432" w14:textId="5A51B2A1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ДЦП, синдромом Ретта, ТМНР, БАС/СМА и др., когда 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оступен хотя бы один надежный сигнал.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Базовый уровень выражения согласия, отказа и волеизъявления; требуется проверка надежности сигнала в разных средах.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br/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часто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используется как мин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имальная коммуникативная опора и как канал для 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сканирования с помощью партнера</w:t>
            </w:r>
          </w:p>
        </w:tc>
      </w:tr>
      <w:tr w:rsidR="008251E5" w:rsidRPr="00373F29" w14:paraId="1ADD218A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1F514FB" w14:textId="32B73C9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1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23296FB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Упрощенные мануальные знаки, жестовая поддержка речи.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9D7050E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Адаптированные жестовые словари; элементы РЖЯ, адаптированные под пользователя; отечественные материалы по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Макатон/жестовой поддержке.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E9DD2D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Makaton; Key Word Sign; Signalong; simplified manual signs.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D6E130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сохранная возможность повторять и использовать мануальные знаки; потребность в поддерж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ке понимания и экспрессии.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489C01D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тяжёлые ограничения ручной моторики; низкая понятность вне обученной среды. При наличии указанных ограничений подбирается иная модальность, др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9BCB8F" w14:textId="6C718A9B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Лица с сохранной или частично сохранной моторикой кистей/рук.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применяется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 мультимодальной системе; не заменяет графическую и электронную АДК при потребности в расширении словаря.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br/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использоваться вместе с речью, символами и визуальной поддержкой</w:t>
            </w:r>
          </w:p>
        </w:tc>
      </w:tr>
      <w:tr w:rsidR="008251E5" w:rsidRPr="00373F29" w14:paraId="1C92AF08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05C76E3" w14:textId="6199B7FF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1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49AE71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Коммуникация направлением взгляда и естест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венным указанием.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B605EF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Индивидуальные таблицы взгляда; низкотехнологичные рамки </w:t>
            </w:r>
            <w:r w:rsidRPr="00373F29">
              <w:rPr>
                <w:rFonts w:cs="Times New Roman"/>
                <w:sz w:val="28"/>
                <w:szCs w:val="28"/>
              </w:rPr>
              <w:t>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Tran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отечественные методики подготовки к айтрекингу.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0E7657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Transparent eye-gaze frame / E-Tran frame; partner-assisted visual scanning; PODD partner assisted visual scanning.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DEE39C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 стойком или длительно сохраняющемся ограничении устной коммуникации; надёжная зрительная фиксация; возможность выбора глазами.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3CEC91E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нестабильная фиксация взгляда; выражен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ные трудности прослеживания без адаптации.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0637AD" w14:textId="5A1E6566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Лица с тяж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елыми двигательными нарушениями при сохранной фиксации взгляда.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Технические решения и конструктивные особенности: Переходная технология от </w:t>
            </w:r>
            <w:r w:rsidR="008251E5" w:rsidRPr="00373F29">
              <w:rPr>
                <w:rFonts w:cs="Times New Roman"/>
                <w:sz w:val="28"/>
                <w:szCs w:val="28"/>
                <w:lang w:val="ru-RU"/>
              </w:rPr>
              <w:t>безтехнологичных к низкотехнологичным средствам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коммуникации к высокотехнологичному доступу через айтрекер.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быть естественным способом выбора или основой для </w:t>
            </w:r>
            <w:r w:rsidRPr="00373F29">
              <w:rPr>
                <w:rFonts w:cs="Times New Roman"/>
                <w:sz w:val="28"/>
                <w:szCs w:val="28"/>
              </w:rPr>
              <w:t>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gaze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доступа</w:t>
            </w:r>
          </w:p>
        </w:tc>
      </w:tr>
      <w:tr w:rsidR="002E3B48" w:rsidRPr="00373F29" w14:paraId="4DE09149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518ED0" w14:textId="07D70DE9" w:rsidR="003248EF" w:rsidRPr="00373F29" w:rsidRDefault="00DB3A45" w:rsidP="00797E2A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2. Низкотехнологичные предметно-визуальные средства АДК</w:t>
            </w:r>
          </w:p>
        </w:tc>
      </w:tr>
      <w:tr w:rsidR="008251E5" w:rsidRPr="00373F29" w14:paraId="7A528E4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32818D" w14:textId="5ED89A25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A0C482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Предметы-символы, предметы-референты, предметы-заместители, тактильные опоры.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9F713E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Индивидуальные предметные расписания; тактильно-предметные наборы ООО «АЛМА»; многофункциональные кубики АДК «АЛМА»; авторские предметные наборы.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C80BF9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Objects of reference; Tangible Symbols; объектные расписания; tactile symbols.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802EFF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ьно сохраняющемся ограничении устной коммуникации; ранний уровень символизации; лучший отклик на реальные предметы, чем на изображения.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979BEB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громоздкость; трудности обобщения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ограниченный словарь.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455174" w14:textId="0CAE8B12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ТМНР, интеллек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туальными нарушениями, нарушениями зрения и трудностями понимания графических символов.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Начальный или параллельный уровень символизации; требуется индивидуальный подбор предмета-символа.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аниям: Предпочтительны при очень конкретном понимании и выраженной потребности в предметной опоре</w:t>
            </w:r>
          </w:p>
        </w:tc>
      </w:tr>
      <w:tr w:rsidR="008251E5" w:rsidRPr="00373F29" w14:paraId="771F78B3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28B4F6" w14:textId="162DF2AE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0B312F7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Карточки с реальными предметными изображениями.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EB6028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карточки </w:t>
            </w:r>
            <w:r w:rsidRPr="00373F29">
              <w:rPr>
                <w:rFonts w:cs="Times New Roman"/>
                <w:sz w:val="28"/>
                <w:szCs w:val="28"/>
              </w:rPr>
              <w:t>PECS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, наборы повседневных действий, папки и коммуникативные книги; ООО «Не по годам»; «АЛМА»: карточки к наборам АДК; «Символы слова» ООО «Исток-Аудио»/</w:t>
            </w:r>
            <w:r w:rsidRPr="00373F29">
              <w:rPr>
                <w:rFonts w:cs="Times New Roman"/>
                <w:sz w:val="28"/>
                <w:szCs w:val="28"/>
              </w:rPr>
              <w:t>Eyetracking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care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0D48A83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picture cards; Pics for PECS; ARASAAC; Boardmaker/PCS; Widgit Symbols; Picto-Selector</w:t>
            </w:r>
            <w:r w:rsidRPr="00373F29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4D2B555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понимание конкретных предметных изображений; бытовой выбор.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8358D8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недостаточность для абстр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актных значений; перегрузка при большом количестве карточек.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3F41D93" w14:textId="5B83E824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ателей: Выражение базовых потребностей, выбора, просьбы, отказа, комментария.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Предпочтительны при необходимости конкретных, реалистичных и узнаваемых изображений.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Эффективны на ран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них этапах визуальной символизации</w:t>
            </w:r>
          </w:p>
        </w:tc>
      </w:tr>
      <w:tr w:rsidR="008251E5" w:rsidRPr="00373F29" w14:paraId="251CE48E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66653D" w14:textId="7881A6F0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469287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Коммуникативные карточки с фотографиями.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A7015D1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Индивидуальные фотокарточки; фото в коммуникативных альбомах ООО «Планик»; пользовательские карточки в «Альберт», 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.Покажи,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01C56C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</w:rPr>
              <w:t>Choiceworks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custom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images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</w:t>
            </w:r>
            <w:r w:rsidRPr="00373F29">
              <w:rPr>
                <w:rFonts w:cs="Times New Roman"/>
                <w:sz w:val="28"/>
                <w:szCs w:val="28"/>
              </w:rPr>
              <w:t>CoughDrop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 пользовательскими картинками; </w:t>
            </w:r>
            <w:r w:rsidRPr="00373F29">
              <w:rPr>
                <w:rFonts w:cs="Times New Roman"/>
                <w:sz w:val="28"/>
                <w:szCs w:val="28"/>
              </w:rPr>
              <w:t>Boardmaker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 импортом фото; </w:t>
            </w:r>
            <w:r w:rsidRPr="00373F29">
              <w:rPr>
                <w:rFonts w:cs="Times New Roman"/>
                <w:sz w:val="28"/>
                <w:szCs w:val="28"/>
              </w:rPr>
              <w:t>TD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Snap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373F29">
              <w:rPr>
                <w:rFonts w:cs="Times New Roman"/>
                <w:sz w:val="28"/>
                <w:szCs w:val="28"/>
              </w:rPr>
              <w:t>TouchChat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FF998D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лучше понимаются фотографии, чем пиктограммы; нужны персонализированные бытовые сцена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B27D7B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ограниченная переносимость на новые объекты; необходимость обновления фотобазы. При наличии указанных ограничений подбирается иная модальность, другой способ доступ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D84A78F" w14:textId="0B36B471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Пользователи, которым трудно обобщать пиктограммы; обозначение людей, мест, личных предметов.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желательно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сочетать с постепенным переходом к более обобщенным символам.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особенно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полезны в домашних и переходных ситуациях</w:t>
            </w:r>
          </w:p>
        </w:tc>
      </w:tr>
      <w:tr w:rsidR="008251E5" w:rsidRPr="00373F29" w14:paraId="7B6157D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078D9A0" w14:textId="1AAAE1A5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41B841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Карточки с пиктографическими и графическими символами.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464305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«ПЛАНИК»; ООО «АЛМА»: «Я говорю», «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Многофункциональные кубики АДК», «Движение»; комплект «Многофункциональные кубики. Карточки-пиктограммы для АДК» с участием И.Г. Вечкановой; ООО «Не по годам».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85F380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ARASAAC; PCS/Boardmaker; Widgit Symbols; SymbolStix PRIME; Makaton Symbols; Sclera Symbols; Pict</w:t>
            </w:r>
            <w:r w:rsidRPr="00373F29">
              <w:rPr>
                <w:rFonts w:cs="Times New Roman"/>
                <w:sz w:val="28"/>
                <w:szCs w:val="28"/>
              </w:rPr>
              <w:t>o-Selector.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EDB69CB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переход к более обобщённой символьной коммуникации.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27640A1" w14:textId="77777777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слишком высокий уровень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абстракции для текущего этапа развития.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9A1696" w14:textId="0D489342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Дети и взрос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лые с РАС, ТМНР, интеллектуальными нарушениями, ДЦП, выраженными нарушениями речи.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оценивать читаемость, контраст, размер, устойчивость материала и возможность расширения словаря.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требуют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подбора понятного символического словаря</w:t>
            </w:r>
          </w:p>
        </w:tc>
      </w:tr>
      <w:tr w:rsidR="008251E5" w:rsidRPr="00373F29" w14:paraId="191EB0EC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0750EFB" w14:textId="4950EE44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CC8E86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Тематические наборы карточек.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846E45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наборы для дома, школы и социальных ситуаций; ООО «АЛМА»: «Я говорю», «Движение»; ООО «Не по годам»; российские адаптированные наборы для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поликлиники, еды, гигиены, эмоций.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86FA66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themed picture sets; Talking Mats Card Resource; Boardmaker Community; ARASAAC shared resources; Widgit ресурсы.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40F0C7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ограниченный, но функ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ционально значимый словарь под конкретную ситуацию.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61ADF9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фрагментарность без объединения в единую систему. При наличии указанных ограничений подбирается иная модальность, дру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5C25AF" w14:textId="2DF33499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Расширение словаря по жизненным ситуациям: еда, туалет, прогулка, боль, эмоции, занятия, социальное взаимодействие.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br/>
              <w:t>Техн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целесообразно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закупать комплект с возможностью персонализации.</w:t>
            </w:r>
            <w:r w:rsidR="008251E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выбора, просьбы, отказа, комментария по темам</w:t>
            </w:r>
          </w:p>
        </w:tc>
      </w:tr>
      <w:tr w:rsidR="008251E5" w:rsidRPr="00373F29" w14:paraId="2D944318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761B6F" w14:textId="261F2C6E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075906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Таблицы выбора, «да/нет», базовых коммуникативных фун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кций.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EF2401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Печатные таблицы ООО «Планик»/ООО «Не по годам»; таблицы в «Альберт»,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»,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индивидуальные таблицы организаций.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4518A1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Choice boards; Yes/No boards; ARASAAC boards; Boardmaker communication boards; low-tech TouchChat/TD Snap </w:t>
            </w:r>
            <w:r w:rsidRPr="00373F29">
              <w:rPr>
                <w:rFonts w:cs="Times New Roman"/>
                <w:sz w:val="28"/>
                <w:szCs w:val="28"/>
              </w:rPr>
              <w:t>boards.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5CE78EE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первичная коммуникация, скрининг выбора, ограниченное поле.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023542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 обеспечивают раз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вёрнутого языка при длительном использовании как единственного средства.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8C1CAF8" w14:textId="3FE34365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ории пользователей: Выбор предмета/действия, ответ на вопрос, согласие/отказ, просьба о помощи.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Формат средства АДК должен соответствовать моторному и зрительному доступу.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Примечание по показаниям: Уместны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как стартовый или вспомогательный вариант</w:t>
            </w:r>
          </w:p>
        </w:tc>
      </w:tr>
      <w:tr w:rsidR="008251E5" w:rsidRPr="00373F29" w14:paraId="6EBA2E1E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DEAFA2" w14:textId="7BFEDFD2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904B15F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Коммуникативные доски фиксированного поля.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1542FB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коммуникативные доски и книги; «Символы слова» для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доски в «Альберт»,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»,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российские ситуационные доски.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EB77D3D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Boardmaker</w:t>
            </w:r>
            <w:r w:rsidRPr="00373F29">
              <w:rPr>
                <w:rFonts w:cs="Times New Roman"/>
                <w:sz w:val="28"/>
                <w:szCs w:val="28"/>
              </w:rPr>
              <w:t xml:space="preserve"> boards; Widgit boards; TD Snap Core First low-tech boards; TouchChat low-tech boards; CoughDrop printable boards.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4C4FC7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стабильное расположение слов/символов; тренировка автоматиз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ации выбора.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9D24C4" w14:textId="77777777" w:rsidR="003248EF" w:rsidRPr="00373F29" w:rsidRDefault="00DB3A45" w:rsidP="00797E2A">
            <w:pPr>
              <w:spacing w:after="0" w:line="240" w:lineRule="auto"/>
              <w:ind w:firstLine="709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поле слишком плотное или чрезмерно бедное. При наличии указанных ограничений подбирается иная модальность, другой способ доступа или требуется предварительн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9831C5" w14:textId="16D3DE76" w:rsidR="003248EF" w:rsidRPr="00373F29" w:rsidRDefault="00DB3A45" w:rsidP="00797E2A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Ситуационное общение в учреждении, доме, на занятиях, в быту, культуре и спорте.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Технические решения и конструктивные особенности: Наличие готовых досок желательно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сочетать с возможностью индивидуального редактирования.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хорошо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подходят для регулярного общения в устойчивых контекстах</w:t>
            </w:r>
          </w:p>
        </w:tc>
      </w:tr>
      <w:tr w:rsidR="008251E5" w:rsidRPr="00373F29" w14:paraId="13629CAD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7882477" w14:textId="55F5C82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CEBD4E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Коммуникативные книги и альбомы.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E537C82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книги/папки для карточек </w:t>
            </w:r>
            <w:r w:rsidRPr="00373F29">
              <w:rPr>
                <w:rFonts w:cs="Times New Roman"/>
                <w:sz w:val="28"/>
                <w:szCs w:val="28"/>
              </w:rPr>
              <w:t>PECS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, альбомы, фразовые полосы; 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ОО «Не по годам»; индивидуальные российские альбомы.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3DC51D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Communication Book; PODD communication book; Boardmaker printable books; Talking Mats low-tech card resources.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63D151A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нужен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переносимый </w:t>
            </w:r>
            <w:r w:rsidRPr="00373F29">
              <w:rPr>
                <w:rFonts w:cs="Times New Roman"/>
                <w:sz w:val="28"/>
                <w:szCs w:val="28"/>
              </w:rPr>
              <w:t>low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словарь для нескольких контекстов.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5F586C" w14:textId="249A97A0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не выделяются. Ограничения для данного вида: необходимость листания; больший объём манипуляций; зависимость от помощи партнёра. При наличии указанных ограничений подбирает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CFCFC5" w14:textId="6C8D3FE3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Переносимый словарь с возможностью обмена карточками и построения фразы.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являются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часто применяемыми низкотехнологичными средствами; важны прочность, липучки, разделители, фразовая полоса.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рекомендуются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постоянная резервная система даже при наличии </w:t>
            </w:r>
            <w:r w:rsidRPr="00373F29">
              <w:rPr>
                <w:rFonts w:cs="Times New Roman"/>
                <w:sz w:val="28"/>
                <w:szCs w:val="28"/>
              </w:rPr>
              <w:t>high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</w:p>
        </w:tc>
      </w:tr>
      <w:tr w:rsidR="008251E5" w:rsidRPr="00373F29" w14:paraId="1E31435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214E1F" w14:textId="4739C996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BEDAB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Персонал</w:t>
            </w:r>
            <w:r w:rsidRPr="00373F29">
              <w:rPr>
                <w:rFonts w:cs="Times New Roman"/>
                <w:sz w:val="28"/>
                <w:szCs w:val="28"/>
              </w:rPr>
              <w:t>ьные визуальные словари.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DD9AE6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Словари в «Альберт»,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»,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печатные словари ООО «Планик»/ООО «Не по годам»; карточки «АЛМА».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05161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PODD books; Boardmaker/PCS персональные материалы; TD Snap page sets; TouchChat vocabularies; CoughDrop boards;</w:t>
            </w:r>
            <w:r w:rsidRPr="00373F29">
              <w:rPr>
                <w:rFonts w:cs="Times New Roman"/>
                <w:sz w:val="28"/>
                <w:szCs w:val="28"/>
              </w:rPr>
              <w:t xml:space="preserve"> LAMP Words for Life.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2D3451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высокая индивидуализированность интересов, потребностей и тем.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3CD79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бы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строе устаревание без регулярного обновления.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27F00F" w14:textId="3A0618AB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Накопле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ние личностно значимого словаря: люди, места, эмоции, здоровье, занятия, бытовые ситуации.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Возможное использование в рамках индивидуальной программы АДК с регулярным расширением.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Ц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елесообразны при межведомственном сопровождении и передаче сведений о пользователе</w:t>
            </w:r>
          </w:p>
        </w:tc>
      </w:tr>
      <w:tr w:rsidR="008251E5" w:rsidRPr="00373F29" w14:paraId="6CEF61E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2F257C5" w14:textId="72381713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2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61E0C9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Алфавитные и словесные таблицы.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D6BA0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.Напиши»;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.Бумажная клавиатура»; бумажные алфавитные доски; экранная клавиатура «Стерх».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DAB73F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Alphabet board; word board; TD Tal</w:t>
            </w:r>
            <w:r w:rsidRPr="00373F29">
              <w:rPr>
                <w:rFonts w:cs="Times New Roman"/>
                <w:sz w:val="28"/>
                <w:szCs w:val="28"/>
              </w:rPr>
              <w:t>k; Predictable; Grid 3 text communication; TouchChat WordPower; Proloquo4Text.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8C80E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наличие чтения/письма или переход к орфографической стратегии.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3A044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 в целом не выделяются. Ограничения для данного вида: недостаточная грамотность; слишком высокий когнитивно-языковой порог. При наличии указанных ограничений подбирается иная модальность, другой способ доступа или требуется предварительная адаптация среды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EC2A98D" w14:textId="5B49439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Пользователи, владеющие грамотой или осваивающие печать как средство коммуникации.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требуется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оценка когнитивных предпосылок к грамоте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 моторного доступа.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br/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 пользователей, готовых к словесной/буквенной опоре</w:t>
            </w:r>
          </w:p>
        </w:tc>
      </w:tr>
      <w:tr w:rsidR="002E3B48" w:rsidRPr="00373F29" w14:paraId="588320C7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8CF441" w14:textId="7D353DA7" w:rsidR="003248EF" w:rsidRPr="00373F29" w:rsidRDefault="00DB3A45" w:rsidP="009B3012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>3. Средства обменной карточной коммуникации</w:t>
            </w:r>
          </w:p>
        </w:tc>
      </w:tr>
      <w:tr w:rsidR="008251E5" w:rsidRPr="00373F29" w14:paraId="2DE594C5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8D50DA" w14:textId="76C98FD1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3</w:t>
            </w:r>
            <w:r w:rsidR="009B3012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D639DDF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Наборы карточек для обменной коммуникации.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1AC7CA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карточки </w:t>
            </w:r>
            <w:r w:rsidRPr="00373F29">
              <w:rPr>
                <w:rFonts w:cs="Times New Roman"/>
                <w:sz w:val="28"/>
                <w:szCs w:val="28"/>
              </w:rPr>
              <w:t>PECS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ООО «Не по годам»; ООО «АЛМА»: карточки «Я говорю» и «Многофункциональные кубики АДК».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38050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picture cards; Pics for PECS; Pyramid Educational Consultants PECS materials; ARASAAC карточки для обмена.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2624C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чении устной коммуникации; формирование инициативного запроса и обмена.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5DBF7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невозможность физического обмена без адаптации доступа. При наличии указанных ограничений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86D6A6" w14:textId="26B6CC5E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Обучение инициированию просьбы, выбору, обмену карточкой, отказу и комментированию.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рекомендуется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включать при наличии методики обучения обменной коммуникации и подготовленного партнера.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подходят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обучения коммуникативной инициативе</w:t>
            </w:r>
          </w:p>
        </w:tc>
      </w:tr>
      <w:tr w:rsidR="008251E5" w:rsidRPr="00373F29" w14:paraId="4E461F7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8903C9" w14:textId="18DCA9BF" w:rsidR="003248EF" w:rsidRPr="00373F29" w:rsidRDefault="009B3012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63150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Папки и книги для обменной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коммуникации.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E2A93AC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папки для карточек </w:t>
            </w:r>
            <w:r w:rsidRPr="00373F29">
              <w:rPr>
                <w:rFonts w:cs="Times New Roman"/>
                <w:sz w:val="28"/>
                <w:szCs w:val="28"/>
              </w:rPr>
              <w:t>PECS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, коммуникативные книги, вставки, липучки; индивидуальные книги российских организаций.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26FF71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Communication Book; Small/Mini PECS Book; PODD communication books; Boardmaker printable communication books.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6608E2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оказано при стойком или длительно сохраняющемся ограничении устной коммуникации; расширение обменной системы и организованное хранение словаря.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16FD1C4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зависимость от структуры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материала и участия партнёра.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CF3C38" w14:textId="68A596E5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Хранение и предъявление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карточек, переносимость системы в разных средах.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учитывать прочность, удобство открывания и возможность наращивания словаря.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Папка/книга делает обменную систему более 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стойчивой и переносимой</w:t>
            </w:r>
          </w:p>
        </w:tc>
      </w:tr>
      <w:tr w:rsidR="008251E5" w:rsidRPr="00373F29" w14:paraId="4B7B0579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331DA04" w14:textId="2CEDE452" w:rsidR="003248EF" w:rsidRPr="00373F29" w:rsidRDefault="009B3012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85B7B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Фразовые полосы и средства конструирования высказывания.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6E6202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«ПЛАНИК»: фразовые полосы и комплектующие; ООО «АЛМА» «Я говорю»; фразовые поля в «Альберт» и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6D54BC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PECS Sentence Strip; PECS Phase IV materials; PECS IV+ </w:t>
            </w:r>
            <w:r w:rsidRPr="00373F29">
              <w:rPr>
                <w:rFonts w:cs="Times New Roman"/>
                <w:sz w:val="28"/>
                <w:szCs w:val="28"/>
              </w:rPr>
              <w:t>digital sentence strip; Boardmaker sentence strips.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E5889D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переход от одноэлементного сообщения к простому высказыванию.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ACB2E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Ограничения для данного вида: преждевременность при неготовности удерживать последовательность символов.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D5831CB" w14:textId="1CAA7FC1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Переход от одиночной карточки к фразе «я хочу…», «мне нужно…», «я вижу…».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включить в комплект карточной коммуникации как элемент развития языка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после освоения базового обмена</w:t>
            </w:r>
          </w:p>
        </w:tc>
      </w:tr>
      <w:tr w:rsidR="008251E5" w:rsidRPr="00373F29" w14:paraId="36C4EE2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8DCCCC" w14:textId="5EEEFBB2" w:rsidR="003248EF" w:rsidRPr="00373F29" w:rsidRDefault="009B3012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FF67FC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Тематические комплекты обменной коммуникации.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E90F50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тематические наборы; ООО «АЛМА» «Движение»; ООО «Не по годам»; российские наборы для медицинских, бытовых и социальных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ситуаций.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159B9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тематические комплекты; Talking Mats; Choiceworks boards; ARASAAC resource sets; Boardmaker themed boards.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9FE953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стойком или длительно сохраняющемся ограничении устной коммуникации; нужны комплекты для конкретных сред: дом, школа, каб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инет, сообщество.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B05DD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узкая применимость без согласования между средами. При наличии указанных ограничений подбирается иная модальность, другой способ доступа или требуется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0DC82C" w14:textId="1A60A9AC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Дом, школа, реабилитационный центр, поликлиника, ПНИ/стационар, досуг и спорт.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формируются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под типовые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жизненные ситуации (рутины) и цели реабилитации.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важно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обеспечивать межсредовую сопоставимость словаря</w:t>
            </w:r>
          </w:p>
        </w:tc>
      </w:tr>
      <w:tr w:rsidR="008251E5" w:rsidRPr="00373F29" w14:paraId="27DC2008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F0B0B9" w14:textId="62FFC69F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3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B8744A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Переносные индивидуальные комплекты обменной коммуникации.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E51EE83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«ПЛАНИК»: переносные папки, брелоки, мини-наборы; карточки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«да/нет», «помоги», «больно», «стоп»; комплекты в защитных футлярах.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37D0D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Mini PECS Book; Small PECS Book; one-page communication board; PODD lite-tech books; portable ARASAAC boards.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05372E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при стойком или длительно сохраняющемся ограничении устной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коммуникации; необходимость мобильного и постоянно доступного комплекта.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C6B63E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потеря, износ, недостаточность словаря в новых ситуациях. При наличии указанных ограничений подб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EE37A6A" w14:textId="6C3DD4F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Непрерывная коммуникация вне кабинета: дом, транспорт, прогулка, поликлиника, учреждение.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ехнические решения и конструктивные особенности: Обязателен переносимый резерв к электронному средству.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Уместны в прогулках, поездках, кратких визитах</w:t>
            </w:r>
          </w:p>
        </w:tc>
      </w:tr>
      <w:tr w:rsidR="002E3B48" w:rsidRPr="00373F29" w14:paraId="328703D2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C59F8F" w14:textId="7C234F35" w:rsidR="003248EF" w:rsidRPr="00373F29" w:rsidRDefault="00DB3A45" w:rsidP="00F5489B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4. Средства визуальной поддержки понимания обращенной речи и организации комму</w:t>
            </w: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никационной ситуации</w:t>
            </w:r>
          </w:p>
        </w:tc>
      </w:tr>
      <w:tr w:rsidR="008251E5" w:rsidRPr="00373F29" w14:paraId="2BEB376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AA6516" w14:textId="206DDD6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3F4AFA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Визуальные расписания.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D031EB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«ПЛАНИК»; ООО «Не по годам»; 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»: распорядок дня; ООО «АЛМА»: карточки и наборы.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BD31C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Choiceworks; Choiceworks Calendar; First Then Board; Boardmaker schedules; ARASAAC schedules; Widgit </w:t>
            </w:r>
            <w:r w:rsidRPr="00373F29">
              <w:rPr>
                <w:rFonts w:cs="Times New Roman"/>
                <w:sz w:val="28"/>
                <w:szCs w:val="28"/>
              </w:rPr>
              <w:t>Online.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42C37E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трудности переходов; потребность в предсказуемости дня.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6955D6" w14:textId="0352DFC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не выделяются. Ограничения для данного вида: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низкая эффективность без последовательного использования всеми взрослыми.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0EC012" w14:textId="2D3126D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гории пользователей: Структурирование дня, снижение тревожности, подготовка к переходам и изменениям.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Средство визуальной поддержки коммуникативной доступности.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Один из ключевых ви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дов визуальной поддержки понимания</w:t>
            </w:r>
          </w:p>
        </w:tc>
      </w:tr>
      <w:tr w:rsidR="008251E5" w:rsidRPr="00373F29" w14:paraId="04FB90F3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9B91B1E" w14:textId="69495BF4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D5250A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Визуальные последовательности действий.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ECC8C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«ПЛАНИК»/ООО «Не по годам»: алгоритмы в картинках; ООО «АЛМА» «Я говорю»;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«Символы слова».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E00171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Choiceworks sequences; FirstThenBoard; Boardmaker task strips; ARASAAC step-by-step resources; Widgit instructions.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A422E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поэтапное выполнение де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йствия, самообслуживание, процедуры.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DB72AD" w14:textId="6AB0C96E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не выделяются. Ограничения для данного вида: слишком длинные или абстрактные цепочки. При наличии указанных ограничений подбирается иная модальность, другой способ доступа или требуется предв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CB1544" w14:textId="5C3E074C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Освоение бытовых, учебных, медицинских, реабилитационных и гигиенических действий.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снижает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зависимость от ус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тной 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инструкции. Примечание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применяются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обучения действиям и снижения тревоги</w:t>
            </w:r>
          </w:p>
        </w:tc>
      </w:tr>
      <w:tr w:rsidR="008251E5" w:rsidRPr="00373F29" w14:paraId="78E877C9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1F46A15" w14:textId="4E8867E4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8967D1F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Таблицы «сначала — потом».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04AF1C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«ПЛАНИК»; ООО «Не по годам»; 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индивидуальные таблицы в «Альберт».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29CE6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First Then Board; Choiceworks; Boardm</w:t>
            </w:r>
            <w:r w:rsidRPr="00373F29">
              <w:rPr>
                <w:rFonts w:cs="Times New Roman"/>
                <w:sz w:val="28"/>
                <w:szCs w:val="28"/>
              </w:rPr>
              <w:t>aker first-then boards; ARASAAC resources.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CE1572F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мотивация, завершение нежелательного задания, переход к подкреплению.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DA7E6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противопоказания к АДК в целом не выделяются. Ограничения для данного вида: ограниченная информативность вне простой двухшаговой структуры. При наличии указанных ограничений подбирается иная модальность, другой способ доступа или требуется предварительная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308843" w14:textId="4F290D5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Назначение/категории пользователей: Организация ожидания, переключения и мотивационной 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поддержки. Технические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рекомендуется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при РАС, интеллектуальных нарушениях, ТМНР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 трудностях 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поведения. Примечание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 показаниям: Целесообразны при необходимости быстрой визуальной регуляции</w:t>
            </w:r>
          </w:p>
        </w:tc>
      </w:tr>
      <w:tr w:rsidR="008251E5" w:rsidRPr="00373F29" w14:paraId="2FC138A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484732" w14:textId="41AAF80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4DFEF4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Визуальные правила и инструкции.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EC484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«ПЛАНИК»; ООО «Не по годам»; 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АЛМА: карточки правил и действий.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C9D5D1A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Boardmaker rules/instructions; Widgit instructions; ARASAAC visual rules; Choiceworks boards.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0986B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нужны ясные и повторяемые требования, правила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, инструкции.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481CCE9" w14:textId="51CFED33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не выделяются. Ограничения для данного вида: перегрузка текстом; отсутствие персонализации. При наличии указанных ограничений подбирается иная модальность, другой способ доступа или требуется предварительная адапта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29EC38F" w14:textId="18BE2940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Понимание правил дома, в учреждении, на улице, в медицинской и социальной ситуации.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оформлять «ясным языком», круп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ной подписью и символикой.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Должны быть короткими, наглядными и постоянными по форме</w:t>
            </w:r>
          </w:p>
        </w:tc>
      </w:tr>
      <w:tr w:rsidR="008251E5" w:rsidRPr="00373F29" w14:paraId="6018D32D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2A6B070" w14:textId="781F419A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FCB8FC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Социальные истории и визуальные сценарии.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F56BB7F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»: социальные истории; ООО «ПЛАНИК»; ООО «Не по годам».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D63F5F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Social Stories Carol </w:t>
            </w:r>
            <w:r w:rsidRPr="00373F29">
              <w:rPr>
                <w:rFonts w:cs="Times New Roman"/>
                <w:sz w:val="28"/>
                <w:szCs w:val="28"/>
              </w:rPr>
              <w:t>Gray; Choiceworks; Boardmaker social narratives; ARASAAC social scripts; Widgit stories.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EE0D8A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подготовка к новой ситуации, обсуждение правил, чу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вств и ожиданий.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E5691A" w14:textId="68DD5662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не выделяются. Ограничения для данного вида: недопустимо использовать неперсонализированные и формально составленные псевдо-социальные истории. При наличии указанных ограничений подбирается иная модальность, дру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FDAE69" w14:textId="13D9AD08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Подготовка к новым ситуациям, процедурам, обучению, досугу, социальному взаимодействию.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использоваться как средство предупреждения тревоги и дезорганизации.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Эффективность определяется персонализацией и соблюдением критериев метода</w:t>
            </w:r>
          </w:p>
        </w:tc>
      </w:tr>
      <w:tr w:rsidR="008251E5" w:rsidRPr="00373F29" w14:paraId="1D6F367B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6A5ECF" w14:textId="78E2A915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2C3EF8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Коммуникативные паспорта пользователя.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C9276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Индивидуальный комм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уникативный паспорт; шаблоны российских специалистов; цифровой профиль в «Альберт»/ООО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карточки «как я общаюсь».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CFA2D1C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Personal Communication Passports; CALL Scotland templates; Communication Matters passports; Sense Communication Passport.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4A13A9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смена специалистов и сред; необходимость быстро передать ключевую информацию о человеке.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5215F6" w14:textId="217B5106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не выделяются. Огранич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ения для данного вида: бесполезность без актуализации и реального использования командой.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216D6A" w14:textId="651BEB3E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Передача информации о способах общения пользователя между семьей, школой, реабилитацией и медицинской организацией.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рекомендуется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сопровождающий документ системы сре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дств АДК для конкретного пользователя.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особенно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важны при переходах между учреждениями и специалистами</w:t>
            </w:r>
          </w:p>
        </w:tc>
      </w:tr>
      <w:tr w:rsidR="008251E5" w:rsidRPr="00373F29" w14:paraId="6E14B237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89BE49" w14:textId="0B4C5D5E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4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555E83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Маркировка среды и ситуационные подсказки.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B941F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«ПЛАНИК»; ООО «Не по годам»; ООО «АЛМА»; Библиотека АДК образовательная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платформа «</w:t>
            </w:r>
            <w:r w:rsidRPr="00373F29">
              <w:rPr>
                <w:rFonts w:cs="Times New Roman"/>
                <w:sz w:val="28"/>
                <w:szCs w:val="28"/>
              </w:rPr>
              <w:t>Caritas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Education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 (Каритас).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249A5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Widgit environment labels; PCS/Boardmaker signs; ARASAAC labels; Sclera pictograms.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041CDE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нарушении понимания обращенной речи, трудностях предсказуемости и организации коммуникативной ситуации; поддержка орие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нтировки, понимания пространства и социальной ситуации.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783F526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несистемная маркировка; символы не соответствуют уровню понимания. При наличии указанных ограничений подбирается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C608681" w14:textId="75AEF7AF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Ориентация в помещении, маршрутах, предметах, социальных ролях и последовательностях.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ешения и конструктивные особенности: Необходимы для коммуникативно доступной среды.</w:t>
            </w:r>
            <w:r w:rsidR="008251E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структурирования среды и предсказуемости</w:t>
            </w:r>
          </w:p>
        </w:tc>
      </w:tr>
      <w:tr w:rsidR="002E3B48" w:rsidRPr="00373F29" w14:paraId="1B7E3246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05E064" w14:textId="426B8C8A" w:rsidR="003248EF" w:rsidRPr="00373F29" w:rsidRDefault="00DB3A45" w:rsidP="006D321E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5. Электронные устройства АДК с записью и/или выводом речи</w:t>
            </w:r>
          </w:p>
        </w:tc>
      </w:tr>
      <w:tr w:rsidR="008251E5" w:rsidRPr="00373F29" w14:paraId="507FC02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5B6804" w14:textId="5C21050D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B25151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Однокнопочные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коммуникаторы с одним записанным сообщением.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7E697E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«Кнопики»; «СветоКнопики»; «БигТап»; настенный однокнопочный коммуникатор ООО «Исток-Аудио».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5E159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BIGmack; LITTLEmack; Step-by-Step; GoTalk One; SuperTalker FeatherTouch в режиме одного сообщения.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7017C2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ности в речевом выводе, расширяемом словаре, самостоятельной инициации общения и/или цифровом способе коммуникации; одно частотное сообщение: просьба, сигнал о помощи, участие в рутине.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4C1A4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ля данного вида: крайне узкий языковой диапазон.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992DD3" w14:textId="6FBCFA13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Прос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тые просьбы, участие в занятиях, привлечение внимания, ответы «да/нет», вызов помощи.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Стартовое среднетехнологичное средство; требуется оценка силы и точности нажатия.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подходят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стартовое или ситуационное устройство</w:t>
            </w:r>
          </w:p>
        </w:tc>
      </w:tr>
      <w:tr w:rsidR="008251E5" w:rsidRPr="00373F29" w14:paraId="022A795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FC9E52" w14:textId="5128C1B1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52821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Многокнопочные коммуникаторы с несколькими сообщениями.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54643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«Исток-Аудио»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«СветоКнопики» 4 шт.; семиуровневый коммуникатор ООО «Исток-Аудио»; </w:t>
            </w:r>
            <w:r w:rsidRPr="00373F29">
              <w:rPr>
                <w:rFonts w:cs="Times New Roman"/>
                <w:sz w:val="28"/>
                <w:szCs w:val="28"/>
              </w:rPr>
              <w:t>TalkBox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коммуникатор со съемными символами; 4-кнопочный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коммуникатор.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95B25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iTalk2; SuperTalker FeatherTouch; GoTalk 4+/9+/20+; QuickTalker; TalkingBrix; Talkbook Four.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E70F44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нужен небольшо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й набор типовых сообщений и выбор между ними.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14179E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быстро становятся недостаточными при росте задач общения. При наличии указанных ограничений подбирается иная модальность, 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ED3582" w14:textId="25EBC28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Выбор из нескольких сообщений при необходимости устойчивого физического поля.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бенности: Нужны рамки-накладки, уровни записи, громкость и смена карточек.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Целесообразны при ограниченном, но повторяющемся репертуаре</w:t>
            </w:r>
          </w:p>
        </w:tc>
      </w:tr>
      <w:tr w:rsidR="008251E5" w:rsidRPr="00373F29" w14:paraId="5773651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7EED61" w14:textId="5686777E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A65811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Коммуникаторы с фиксированным набором символов и речевым выводом.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3168B47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«Исток-Аудио»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+ «Символы слова»; </w:t>
            </w:r>
            <w:r w:rsidRPr="00373F29">
              <w:rPr>
                <w:rFonts w:cs="Times New Roman"/>
                <w:sz w:val="28"/>
                <w:szCs w:val="28"/>
              </w:rPr>
              <w:t>TalkBox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семиуровневый коммуникатор; фиксированные поля 4/8/16 ячеек.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E9EB8D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GoTalk 20+; SuperTalker FeatherTouch; iTalk2; QuickTalker 7/12/23; ProxTalker.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2FE4202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ии общения и/или цифровом способе коммуникации; требуется стабильное поле символов и голосовой вывод.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373300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малая гибкость словаря и навигации. При наличии указанных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AC638A" w14:textId="1A709705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Тематические ситуации, занятия, обучение выбору и фразовому использованию.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>: подходят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при нарушении точности движений и необходимости физической разметки поля.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Промежуточный вариант между простыми коммуникаторами и динамическим дисплеем</w:t>
            </w:r>
          </w:p>
        </w:tc>
      </w:tr>
      <w:tr w:rsidR="008251E5" w:rsidRPr="00373F29" w14:paraId="4D4FBE3A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FB34C0" w14:textId="5CEC649C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0235F19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Коммуникаторы 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динамическим дисплеем и синтезом речи.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8042883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«Сенсор-Тех» приложение «Альберт»/ «Альберт </w:t>
            </w:r>
            <w:r w:rsidRPr="00373F29">
              <w:rPr>
                <w:rFonts w:cs="Times New Roman"/>
                <w:sz w:val="28"/>
                <w:szCs w:val="28"/>
              </w:rPr>
              <w:t>Pro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ООО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.Смотри»; АНО «Наш Солнечный Мир»: «Аутизм: Общение»; ООО «Нейроиконика»: «Стерх».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92F42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Snap; TouchChat HD with WordPower</w:t>
            </w:r>
            <w:r w:rsidRPr="00373F29">
              <w:rPr>
                <w:rFonts w:cs="Times New Roman"/>
                <w:sz w:val="28"/>
                <w:szCs w:val="28"/>
              </w:rPr>
              <w:t>; CoughDrop; Grid 3/Voco Chat; LAMP Words for Life; Proloquo2Go; GoTalk NOW; Grid for iPad.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AACFF05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потребность в расширяемом сло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варе, самостоятельной инициации и разных коммуникативных функциях.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9C0128B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чрезмерная сложность интерфейса; отсутствие моделирования и сопровождения. При наличии указанных огран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8945362" w14:textId="49B7AC49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Символическая, текстовая и смешанная коммуникация на планшете, компьютере или см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артфоне.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Основная группа высокотехнологичных средств АДК; необходима настройка словаря и обучение партнеров.</w:t>
            </w:r>
          </w:p>
        </w:tc>
      </w:tr>
      <w:tr w:rsidR="008251E5" w:rsidRPr="00373F29" w14:paraId="2FA31213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4198EE" w14:textId="5EC8DCFD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A949E7A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Портативные речегенерирующие устройства.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909B1E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Планшет с «ALMA Spectrum»; ООО «Сенсор-Тех»: планше</w:t>
            </w:r>
            <w:r w:rsidRPr="00373F29">
              <w:rPr>
                <w:rFonts w:cs="Times New Roman"/>
                <w:sz w:val="28"/>
                <w:szCs w:val="28"/>
              </w:rPr>
              <w:t>т/смартфон с «Альберт», «LINKa.Покажи», «LINKa.Напиши»; коммуникатор на запястье ООО «Исток-Аудио».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09B9DD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Pilot; Grid Pad 13/15; Talk Pad; Accent; NovaChat; iPad с TouchChat/Proloquo2Go/GoTalk NOW/TD Snap.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036068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при потребности в речевом выводе,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расширяемом словаре, самостоятельной инициации общения и/или цифровом способе коммуникации; необходимость постоянного использования вне дома и кабинета.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5962FDA" w14:textId="77777777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плохая переносим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ость устройства; отсутствие защиты, крепления, режима зарядки.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B68F45" w14:textId="1C028382" w:rsidR="003248EF" w:rsidRPr="00373F29" w:rsidRDefault="00DB3A45" w:rsidP="00F5489B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ователей: Повседневная переносимая коммуникация дома, в учреждении, на улице и в социальной среде.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Желательны защитный чехол, крепление, ремень, динамик и резервная бумажная система.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м: Предпочтительны при активном перемещении между средами</w:t>
            </w:r>
          </w:p>
        </w:tc>
      </w:tr>
      <w:tr w:rsidR="008251E5" w:rsidRPr="00373F29" w14:paraId="047C2430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F92BBC" w14:textId="7F65E27E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0F940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Стационарные речегенерирующие устройства.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FAF9EE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ПК/моноблок с ООО «НейроЧат»; ООО «Нейроиконика»: «Стерх»; ПК с айтрекером </w:t>
            </w:r>
            <w:r w:rsidRPr="00373F29">
              <w:rPr>
                <w:rFonts w:cs="Times New Roman"/>
                <w:sz w:val="28"/>
                <w:szCs w:val="28"/>
              </w:rPr>
              <w:t>Deye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речевым ПО.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6EBD6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</w:rPr>
              <w:t>TD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I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Series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</w:t>
            </w:r>
            <w:r w:rsidRPr="00373F29">
              <w:rPr>
                <w:rFonts w:cs="Times New Roman"/>
                <w:sz w:val="28"/>
                <w:szCs w:val="28"/>
              </w:rPr>
              <w:t>Grid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Pad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на стойке; </w:t>
            </w:r>
            <w:r w:rsidRPr="00373F29">
              <w:rPr>
                <w:rFonts w:cs="Times New Roman"/>
                <w:sz w:val="28"/>
                <w:szCs w:val="28"/>
              </w:rPr>
              <w:t>PCEye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 составе ПК-системы; </w:t>
            </w:r>
            <w:r w:rsidRPr="00373F29">
              <w:rPr>
                <w:rFonts w:cs="Times New Roman"/>
                <w:sz w:val="28"/>
                <w:szCs w:val="28"/>
              </w:rPr>
              <w:t>EyeGaze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Edge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</w:t>
            </w:r>
            <w:r w:rsidRPr="00373F29">
              <w:rPr>
                <w:rFonts w:cs="Times New Roman"/>
                <w:sz w:val="28"/>
                <w:szCs w:val="28"/>
              </w:rPr>
              <w:t>PRC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Accent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 доступом взглядом/переключателями.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6661EC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длительная коммуникационная работа 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 одном посту; подключение альтернативного доступа.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6B838E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низкая мобильность. При наличии указанных ограничений подбирается иная модальность, другой способ доступа или требует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6C9424" w14:textId="788BF418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тяжелыми двигательными нарушениями, БАС, синдромом запертого человека, последствиями инсульта/ЧМТ, ДЦП.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ивные особенности: Необходимы установка, калибровка, сервис и обучение пользователя/партнера.</w:t>
            </w:r>
            <w:r w:rsidR="002E3B48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Уместны при стабильном рабочем месте и сложном доступе</w:t>
            </w:r>
          </w:p>
        </w:tc>
      </w:tr>
      <w:tr w:rsidR="008251E5" w:rsidRPr="00373F29" w14:paraId="6E00F4BE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8509B3" w14:textId="564BB172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FD1DDB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Электронные коммуникаторы с поэтапным наращиванием словаря.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33661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«Сенсор-Тех»: «Альберт»;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АНО «Наш Солнечный мир»: «Аутизм: Общение»; индивидуальные цифровые словари.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E115A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Snap; TouchChat/WordPower; LAMP Words for Life; CoughDrop; Grid 3; Proloquo2Go; PECS IV+/PECSTalk.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08FE4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ности в речевом выводе, расширяемом словаре, самостоятельной инициации общения и/или цифровом способе коммуникации; ожидаемый рост языка; необходимость не менять систему при прогрессе.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0F329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я данного вида: искусственное удерживание пользователя на слишком бедном словаре.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13E9E6" w14:textId="520FD5FF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ние/категории пользователей: Переход от базового выбора к расширенному словарю, фразам, грамматике и контекстным страницам.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Должны поддерживать добавление фото/символов, озвучивание, уровни сложности и резе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рвное копирование.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Предпочтительны в долгосрочных программах абилитации</w:t>
            </w:r>
          </w:p>
        </w:tc>
      </w:tr>
      <w:tr w:rsidR="008251E5" w:rsidRPr="00373F29" w14:paraId="38AC326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BA1536" w14:textId="58B06D3B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5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ECC799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Коммуникаторы в защищенном исполнении.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610F1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Планшет с «ALMA Spectrum» в чехле; планшет с «Альберт»/LINKa в противоударном чехле; FoxBox, TalkBox; Dpad/Dialog </w:t>
            </w:r>
            <w:r w:rsidRPr="00373F29">
              <w:rPr>
                <w:rFonts w:cs="Times New Roman"/>
                <w:sz w:val="28"/>
                <w:szCs w:val="28"/>
              </w:rPr>
              <w:t>3.0 при верификации.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8D980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Pilot; TD I-Series; Grid Pad; Talk Pad; NovaChat; Accent с ударопрочным корпусом и креплениями.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0E7C9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жедневное длительное применение; необходимость прочного корпуса и специализированной сборки.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CCDA4B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неоправданность при кратком эпизодическом использовании. При наличии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834B263" w14:textId="35E2BC92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Интенсивное ежедневное использование детьми и взрослыми с двигате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льными нарушениями.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В закупке необходимо указывать ударопрочность, автономность, санитарную обработку, громкость, ремонтопригодность.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Актуальны при интенсивной эксплуатации в разны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х средах</w:t>
            </w:r>
          </w:p>
        </w:tc>
      </w:tr>
      <w:tr w:rsidR="00C90405" w:rsidRPr="00373F29" w14:paraId="05789322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160989" w14:textId="0DCE4C56" w:rsidR="003248EF" w:rsidRPr="00373F29" w:rsidRDefault="00DB3A45" w:rsidP="006D321E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6. Программные средства и цифровые приложения АДК</w:t>
            </w:r>
          </w:p>
        </w:tc>
      </w:tr>
      <w:tr w:rsidR="008251E5" w:rsidRPr="00373F29" w14:paraId="05C80C02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DB121F7" w14:textId="0A89AE79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F70FDC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Символическая коммуникация для планшетов, смартфонов и компьютеров.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C4E80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«Сенсор-Тех»: «Альберт»/«Альберт </w:t>
            </w:r>
            <w:r w:rsidRPr="00373F29">
              <w:rPr>
                <w:rFonts w:cs="Times New Roman"/>
                <w:sz w:val="28"/>
                <w:szCs w:val="28"/>
              </w:rPr>
              <w:t>Pro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.Смотри»; АНО «Наш Солнечный мир»: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«Аутизм: Общение».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053BF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Snap; TouchChat; CoughDrop; Proloquo2Go; GoTalk NOW; Grid 3/Grid for iPad; SymboTalk; LetMeTalk.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DB39A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ну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жна персонализируемая символьная коммуникация на массовом устройстве.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D3F3587" w14:textId="77777777" w:rsidR="003248EF" w:rsidRPr="00373F29" w:rsidRDefault="00DB3A45" w:rsidP="008251E5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отвлекающая среда устройства; отсутствие управляемого доступа. При наличии указанных ограничений по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CF53391" w14:textId="61BA0B53" w:rsidR="003248EF" w:rsidRPr="00373F29" w:rsidRDefault="00DB3A45" w:rsidP="008251E5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Неговорящие дети и взрослые, лица с РАС, интеллектуальными, речевыми и двигательными нару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шениями.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важно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наличие русской локализации/голосов и персонализации.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часто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используются как гибкое решение при сохранном или адаптируемом доступе</w:t>
            </w:r>
          </w:p>
        </w:tc>
      </w:tr>
      <w:tr w:rsidR="008251E5" w:rsidRPr="00373F29" w14:paraId="41E1A24A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816365" w14:textId="6DF0C32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CCEFC2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Текстовая коммуникация с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преобразованием текста в речь.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AC0B3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.Напиши»;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.Бумажная клавиатура»; ООО «Нейроиконика»: экранная клавиатура «Стерх»; НейроЧат; речевые функции отечественных решений.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236BC1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Predictable; TD Talk; Grid 3 Text Talker; Proloquo4Text; TouchChat WordPower; Wind</w:t>
            </w:r>
            <w:r w:rsidRPr="00373F29">
              <w:rPr>
                <w:rFonts w:cs="Times New Roman"/>
                <w:sz w:val="28"/>
                <w:szCs w:val="28"/>
              </w:rPr>
              <w:t>ows/iOS TTS tools.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8DA449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наличие грамотности или функционального набора текста.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85982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деляются. Ограничения для данного вида: недостаточная грамотность; низкая скорость набора без альтернативного доступа. При наличии указанных ограничений подбирается иная модальность, другой способ доступа или требуется предварительная адаптация среды и обу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2B5827" w14:textId="4EBB6280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Пользователи, владеющие печатью/грамотой или осваивающие текстовую коммуникацию.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русский синтез речи, быстрые фразы, крупная клави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атура, предикция слов.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подходят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не всем пользователям с интеллектуальными нарушениями; выбор строго индивидуален</w:t>
            </w:r>
          </w:p>
        </w:tc>
      </w:tr>
      <w:tr w:rsidR="008251E5" w:rsidRPr="00373F29" w14:paraId="3E006B6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1BCDB9" w14:textId="69BF72A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AFE7B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 для создания коммуникативных досок, книг и карточек.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058D8C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«Альберт»;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.Покажи/Смотри»; плани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руемое ПО ООО «Исток-Аудио»; Библиотека АДК «</w:t>
            </w:r>
            <w:r w:rsidRPr="00373F29">
              <w:rPr>
                <w:rFonts w:cs="Times New Roman"/>
                <w:sz w:val="28"/>
                <w:szCs w:val="28"/>
              </w:rPr>
              <w:t>Caritas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Education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80415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Boardmaker 7; Widgit Online/InPrint; Picto-Selector; ARASAAC tools; CoughDrop board builder; LessonPix; SymbolStix PRIME.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56E57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тоятельной инициации общения и/или цифровом способе коммуникации; нужно быстро создавать и обновлять </w:t>
            </w:r>
            <w:r w:rsidRPr="00373F29">
              <w:rPr>
                <w:rFonts w:cs="Times New Roman"/>
                <w:sz w:val="28"/>
                <w:szCs w:val="28"/>
              </w:rPr>
              <w:t>low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материалы.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AEF29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низкая эффективность без методически грамотного отбора словаря и символов. При наличии указанных ограничений подбирается иная модальность, другой способ доступа или треб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49E0A5E" w14:textId="1509229B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Специалисты, семьи и организации, создающие индивидуальные материалы АДК.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Нужны экспорт/печать, 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обавление фото, права на символы и персонализация.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это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не средство общения само по себе, а инструмент подготовки материалов</w:t>
            </w:r>
          </w:p>
        </w:tc>
      </w:tr>
      <w:tr w:rsidR="008251E5" w:rsidRPr="00373F29" w14:paraId="4F47A869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1250B30" w14:textId="4A2EA47A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52AEFD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 для визуальных расписаний, сценариев и инструкций.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3F651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»; «Альберт»; ООО «ПЛАНИК»/ООО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«Не по годам» как источники печатных материалов.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A17064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Choiceworks; Choiceworks Calendar; FirstThenBoard; Boardmaker; Widgit Online; ARASAAC resources.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592F49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ом способе коммуникации; трудности организации дня, переходов, освоения последовательностей.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77B44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формальное использование без привязки к реальной рутине. При наличии указанн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34CAAF8" w14:textId="6D8911BB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Организация режима дня, последовательностей действий, социальных историй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инструкций.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применяться в цифровом формате и для подготовки печатных материалов.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особенно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полезны в семье, образовании и реабилитации</w:t>
            </w:r>
          </w:p>
        </w:tc>
      </w:tr>
      <w:tr w:rsidR="008251E5" w:rsidRPr="00373F29" w14:paraId="1B4D3B6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14A674" w14:textId="214CB163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2426F9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 с настраиваемым словарем, уро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внями сложности и персонализацией интерфейса.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C0616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«Альберт»;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.Смотри»; АНО «Наш Солнечный мир»: «Аутизм: Общение».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464987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Snap; TouchChat; CoughDrop; Grid 3; Proloquo2Go; LAMP Words for Life; PECS IV+.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38BE2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нужен индивидуальный темп усложнения и персонализация интерфейса.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5E2CFB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 Ограничения для данного вида: бессистемное редактирование, нарушающее стабильность расположения слов.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48074F" w14:textId="5598BF18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Постепенное усложнение коммуникации под когнитивный и моторный уровень пользователя.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br/>
              <w:t>Технические решения и конструктивные особенности: Необходимы индивидуальные настройки, резервное копирование, размер сет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ки и способ доступа.</w:t>
            </w:r>
          </w:p>
        </w:tc>
      </w:tr>
      <w:tr w:rsidR="008251E5" w:rsidRPr="00373F29" w14:paraId="44801D8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EC2F0F" w14:textId="4EA598C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D65A7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 для сценической/контекстной коммуникации.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5894F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»: социальные истории и сценарии; «Альберт»: расписания, игры, упражнения;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.Покажи»: ситуативные наборы.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57A17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Talking Mats Digital; Choiceworks; TouchChat context pages; </w:t>
            </w:r>
            <w:r w:rsidRPr="00373F29">
              <w:rPr>
                <w:rFonts w:cs="Times New Roman"/>
                <w:sz w:val="28"/>
                <w:szCs w:val="28"/>
              </w:rPr>
              <w:t>CoughDrop boards; TD Snap topic pages; Boardmaker activities.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DB4FD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самостоятельной инициации общения и/или цифровом способе коммуникации; обсуждение конкретных тем, ситуаций, чувств, предпочтений.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92C89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недостаточны как единственное средство, если нужен полноценный повседневный язык. При наличии указанных ограничений подбирается иная модальность, другой способ доступа 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C272340" w14:textId="45A226EB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Коммуникация в конкретных ситуациях: поликлиника, еда, школа, прогулка, игра, занятие.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желательно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формировать готовые контекстные словари и сценарии.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контекстные или тематические модули</w:t>
            </w:r>
          </w:p>
        </w:tc>
      </w:tr>
      <w:tr w:rsidR="008251E5" w:rsidRPr="00373F29" w14:paraId="652E17AD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1F97E44" w14:textId="0EED94FB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6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6DAF59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 для удаленной и гибридной коммуникационной поддержки.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9ECCF7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«НейроЧат»;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.Напиши»/веб-версии; «Альберт» с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цифровым профилем; «Стерх» с доступом к интернету/соцсетям.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DFC27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CoughDrop remote modeling; Grid 3 accessible apps; TD Snap sharing/cloud; Choiceworks export/share; Proloquo2Go backup/share.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F3394C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потребности в речевом выводе, расширяемом словаре, самост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оятельной инициации общения и/или цифровом способе коммуникации; работа распределённой команды сопровождения; домашнее и школьное внедрение.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8DFC92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цифровое неравенство; отсутс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твие согласованных правил использования.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348062" w14:textId="5A778BE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Дистанционно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 общение, переписка, онлайн-занятия, межсредовая поддержка.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защита данных, обучение безопасности и настройка доступа.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Актуальны при междисциплинарной и межсредовой подде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ржке</w:t>
            </w:r>
          </w:p>
        </w:tc>
      </w:tr>
      <w:tr w:rsidR="00C90405" w:rsidRPr="00373F29" w14:paraId="5C83FAD2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4F2D27" w14:textId="10FF1DF7" w:rsidR="003248EF" w:rsidRPr="00373F29" w:rsidRDefault="00DB3A45" w:rsidP="006D321E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b/>
                <w:sz w:val="28"/>
                <w:szCs w:val="28"/>
                <w:lang w:val="ru-RU"/>
              </w:rPr>
              <w:t>7. Технологии доступа к средствам АДК</w:t>
            </w:r>
          </w:p>
        </w:tc>
      </w:tr>
      <w:tr w:rsidR="008251E5" w:rsidRPr="00373F29" w14:paraId="09AF7C5B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E3A3955" w14:textId="07ABFB64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AB6531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Прямой сенсорный доступ.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9D56D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«Альберт»;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.Покажи»; «Аутизм: Общение»; планшет с защитным чехлом и настройкой ячеек.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1961A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TD Snap; TouchChat; Proloquo2Go; GoTalk NOW; Grid for iPad; CoughDrop; </w:t>
            </w:r>
            <w:r w:rsidRPr="00373F29">
              <w:rPr>
                <w:rFonts w:cs="Times New Roman"/>
                <w:sz w:val="28"/>
                <w:szCs w:val="28"/>
              </w:rPr>
              <w:t>Choiceworks.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2C32A1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доступа к средствам АДК; достаточный зрительно-моторный контроль и возможность изолированного касания.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319A1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случайные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нажатия, тремор, невозможность удержать руку на цели.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F0CB2E" w14:textId="098F5348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Пользователи, способные выбирать символ пальцем/стилусом на экране.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оценивать точность касания, размер ячеек, контрастность и задержку реакции.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Базовый способ доступа 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ри сохранной моторике</w:t>
            </w:r>
          </w:p>
        </w:tc>
      </w:tr>
      <w:tr w:rsidR="008251E5" w:rsidRPr="00373F29" w14:paraId="08FF51C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425DF7" w14:textId="520C335E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1B9B5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указателем, стилусом или адаптированным предметом захвата.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322D41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Стилусы, накладки/кейгарды, 3</w:t>
            </w:r>
            <w:r w:rsidRPr="00373F29">
              <w:rPr>
                <w:rFonts w:cs="Times New Roman"/>
                <w:sz w:val="28"/>
                <w:szCs w:val="28"/>
              </w:rPr>
              <w:t>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-печатные направляющие; адаптированные средства ООО «Исток-Аудио»; индивидуальные приспособления.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3013E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Keyguard для Tobii/Smartbox/iPad;</w:t>
            </w:r>
            <w:r w:rsidRPr="00373F29">
              <w:rPr>
                <w:rFonts w:cs="Times New Roman"/>
                <w:sz w:val="28"/>
                <w:szCs w:val="28"/>
              </w:rPr>
              <w:t xml:space="preserve"> адаптированные стилусы; mouth stick/head pointer accessories.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1788E0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доступа к средствам АДК; прямой доступ возможен, но требуется повышение точности.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8EDEF8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данного вида: отсутствие стабильного движения к цели даже с адаптером.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B0BA67F" w14:textId="15851F50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тегории пользователей: Лица с нарушением тонкой моторики, спастичностью, тремором, сниженной точностью касания.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не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самостоятельный коммуникатор, но определяет возможность использования средства АДК.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используются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keyguard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, стилус, указатель и аналогичные средства</w:t>
            </w:r>
          </w:p>
        </w:tc>
      </w:tr>
      <w:tr w:rsidR="008251E5" w:rsidRPr="00373F29" w14:paraId="5CB5116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F0C151" w14:textId="6BA09821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035169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одной кнопкой-переключателем.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FB09AB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«Кнопики»; «СветоКнопики»;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.Нажми»; переключатели ООО «Исток-Аудио»/ООО «Криптомед».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52C1B9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Jelly Bean Switch; Big Red Switch; Blu</w:t>
            </w:r>
            <w:r w:rsidRPr="00373F29">
              <w:rPr>
                <w:rFonts w:cs="Times New Roman"/>
                <w:sz w:val="28"/>
                <w:szCs w:val="28"/>
              </w:rPr>
              <w:t>e2; Switch scanning в TD Snap/Grid 3.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2C84F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доступа к средствам АДК; есть один надёжный произвольный акт; нужна простая схема доступа.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EF6E32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вида: нестабильность активации, быстрая утомляемость, невозможность выдерживать темп.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074678C" w14:textId="0E96D67E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начение/категории пользователей: Пользователи, у которых доступно одно надежное движение.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для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бинарного выбора, сканирования, участия в занятии и вызова сообщения.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применяется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как старт для 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переключения доступа и сканирования</w:t>
            </w:r>
          </w:p>
        </w:tc>
      </w:tr>
      <w:tr w:rsidR="008251E5" w:rsidRPr="00373F29" w14:paraId="2BBF1CF1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96917A0" w14:textId="02AE0922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BC16F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несколькими кнопками-переключателями.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CAB4C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Набор «СветоКнопики»;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</w:t>
            </w:r>
            <w:r w:rsidRPr="00373F29">
              <w:rPr>
                <w:rFonts w:cs="Times New Roman"/>
                <w:sz w:val="28"/>
                <w:szCs w:val="28"/>
              </w:rPr>
              <w:t>TalkBox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комплекты переключателей ООО «Исток-Аудио»; многокнопочные коммуникаторы.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4866AC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Blue2; Jelly Bean/Big Red в комплекте; i</w:t>
            </w:r>
            <w:r w:rsidRPr="00373F29">
              <w:rPr>
                <w:rFonts w:cs="Times New Roman"/>
                <w:sz w:val="28"/>
                <w:szCs w:val="28"/>
              </w:rPr>
              <w:t>Talk2; GoTalk 4+/9+/20+; Grid Pad switch ports.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BBDD8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доступа к средствам АДК; есть два и более надёжных движения; требуется ускорить выбор.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92ED14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го вида: смешение функций кнопок; непоследовательность движений.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41F319D" w14:textId="0875941F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ьзователей: Выбор из нескольких сообщений/команд при сохранной возможности нескольких действий.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необходимо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учитывать силу нажатия, расположение, фиксацию и тактильную обратную связь.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дает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более быстрый доступ, чем однокнопочное сканирование</w:t>
            </w:r>
          </w:p>
        </w:tc>
      </w:tr>
      <w:tr w:rsidR="008251E5" w:rsidRPr="00373F29" w14:paraId="54251044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C61946" w14:textId="7B24AF3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C4767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Сканирующий доступ.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301532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.Смотри»;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.Нажми»; сканирование в отечественных ПК-комплексах; настройки </w:t>
            </w:r>
            <w:r w:rsidRPr="00373F29">
              <w:rPr>
                <w:rFonts w:cs="Times New Roman"/>
                <w:sz w:val="28"/>
                <w:szCs w:val="28"/>
              </w:rPr>
              <w:t>Windows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/ассистивного ПО.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4DFC12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Grid 3 switch scanning; TD Snap scanning; CoughDrop switch </w:t>
            </w:r>
            <w:r w:rsidRPr="00373F29">
              <w:rPr>
                <w:rFonts w:cs="Times New Roman"/>
                <w:sz w:val="28"/>
                <w:szCs w:val="28"/>
              </w:rPr>
              <w:t>scanning; Switch Control iOS; PODD partner-assisted scanning.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702DC99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доступа к средствам АДК; пользователь способен ждать проход сканирования и выбирать в нужный момент.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3D5C01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яются. Ограничения для данного вида: низкая толерантность к задержке; выраженная импульсивность; нестойкое внимание. При наличии указанных ограничений подбирается иная модальность, другой способ доступа или требуется предварительная адаптация среды и обуче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A36D20C" w14:textId="5A2A9F99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Выраженные двигательные нарушения, когда прямой выбор невозможен.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: настройка скорости сканирования, обучение партнера и профилактика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утомления.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тщательной настройки темпа и структуры поля</w:t>
            </w:r>
          </w:p>
        </w:tc>
      </w:tr>
      <w:tr w:rsidR="008251E5" w:rsidRPr="00373F29" w14:paraId="6DFC0DF7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EDEED9" w14:textId="56B311F0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EF0D51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Партнер-опосредованное сканирование.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82CDB6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Индивидуальные таблицы и протоколы; коммуникативные книги ООО «Планик»; таблицы </w:t>
            </w:r>
            <w:r w:rsidRPr="00373F29">
              <w:rPr>
                <w:rFonts w:cs="Times New Roman"/>
                <w:sz w:val="28"/>
                <w:szCs w:val="28"/>
              </w:rPr>
              <w:t>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Tran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низкотехнологичные доски.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E8FF4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PODD </w:t>
            </w:r>
            <w:r w:rsidRPr="00373F29">
              <w:rPr>
                <w:rFonts w:cs="Times New Roman"/>
                <w:sz w:val="28"/>
                <w:szCs w:val="28"/>
              </w:rPr>
              <w:t>partner-assisted scanning; partner-assisted auditory/visual scanning; transparent eye-gaze frame.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495A42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при необходимости адаптированного доступа к средствам АДК; нет прямого доступа, но есть надёжный </w:t>
            </w:r>
            <w:r w:rsidRPr="00373F29">
              <w:rPr>
                <w:rFonts w:cs="Times New Roman"/>
                <w:sz w:val="28"/>
                <w:szCs w:val="28"/>
              </w:rPr>
              <w:t>yes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373F29">
              <w:rPr>
                <w:rFonts w:cs="Times New Roman"/>
                <w:sz w:val="28"/>
                <w:szCs w:val="28"/>
              </w:rPr>
              <w:t>no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-сигнал и обученный партнёр.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BC82F5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опоказания к АДК в целом не выделяются. Ограничения для данного вида: отсутствие обученного партнёра; непостоянство </w:t>
            </w:r>
            <w:r w:rsidRPr="00373F29">
              <w:rPr>
                <w:rFonts w:cs="Times New Roman"/>
                <w:sz w:val="28"/>
                <w:szCs w:val="28"/>
              </w:rPr>
              <w:t>yes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373F29">
              <w:rPr>
                <w:rFonts w:cs="Times New Roman"/>
                <w:sz w:val="28"/>
                <w:szCs w:val="28"/>
              </w:rPr>
              <w:t>no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-ответа. При наличии указанных ограничений подбирается иная модальность, другой способ доступа или требуется предварительная адаптация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CCB9AD" w14:textId="57F02731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минимальными стабильными сигналами и невозможностью самостоятельного прямого выбора.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Эффективность зависит от под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готовки партнера и надежности сигнала.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Примечание по показаниям: Важный </w:t>
            </w:r>
            <w:r w:rsidRPr="00373F29">
              <w:rPr>
                <w:rFonts w:cs="Times New Roman"/>
                <w:sz w:val="28"/>
                <w:szCs w:val="28"/>
              </w:rPr>
              <w:t>low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доступ при тяжёлых моторных ограничениях</w:t>
            </w:r>
          </w:p>
        </w:tc>
      </w:tr>
      <w:tr w:rsidR="008251E5" w:rsidRPr="00373F29" w14:paraId="7D2B57FE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9B0C10D" w14:textId="6B297BCE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CEB0789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использованием направления взгляда.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8CD75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ООО «Исток-аудио»: Айтрекер </w:t>
            </w:r>
            <w:r w:rsidRPr="00373F29">
              <w:rPr>
                <w:rFonts w:cs="Times New Roman"/>
                <w:sz w:val="28"/>
                <w:szCs w:val="28"/>
              </w:rPr>
              <w:t>Deye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ООО «НейроИконика»; «Стерх»; ООО «НейроЧат»;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.Смотри» с айтрекером.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92D931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Pilot; TD I-Series; PCEye; Grid Pad Eye Gaze; EyeGaze Edge; EyeTech; Tobii eye trackers.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70066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при необходимости адаптированного доступа к средствам АДК; сохранная зрительная фиксация; необходимость </w:t>
            </w:r>
            <w:r w:rsidRPr="00373F29">
              <w:rPr>
                <w:rFonts w:cs="Times New Roman"/>
                <w:sz w:val="28"/>
                <w:szCs w:val="28"/>
              </w:rPr>
              <w:t>hands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free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доступа.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B2C11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олютные противопоказания к АДК в целом не выделяются. Ограничения для данного вида: трудности калибровки, неподходящее освещение, нестабильное положение головы/тела. При наличии указанных ограничений подбирается иная модальность, другой способ доступа или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A55143" w14:textId="48661DE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ДЦП, БАС, СМА, синдром Ретта, синдром запертого человека, тяжелые двигательные нарушения.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Клю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чевая технология доступа к цифровым средствам АДК; необходима оценка зрения, позы, калибровки и утомляемости.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Примечание по показаниям: Выбор </w:t>
            </w:r>
            <w:r w:rsidRPr="00373F29">
              <w:rPr>
                <w:rFonts w:cs="Times New Roman"/>
                <w:sz w:val="28"/>
                <w:szCs w:val="28"/>
              </w:rPr>
              <w:t>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gaze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требует оценки среды, позы и выносливости</w:t>
            </w:r>
          </w:p>
        </w:tc>
      </w:tr>
      <w:tr w:rsidR="008251E5" w:rsidRPr="00373F29" w14:paraId="14C25878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2DBB79E" w14:textId="4F12BFF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21FE41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использованием указателя головы.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C7F23D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Головные указатели; адаптированные мыши; программный </w:t>
            </w:r>
            <w:r w:rsidRPr="00373F29">
              <w:rPr>
                <w:rFonts w:cs="Times New Roman"/>
                <w:sz w:val="28"/>
                <w:szCs w:val="28"/>
              </w:rPr>
              <w:t>head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tracking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в российских ПК-системах; индивидуальные держатели.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48E26B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HeadMouse Nano; SmartNav; head tracking в Grid 3/TouchChat/CoughDrop; head pointer access.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70759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адаптированного дос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тупа к средствам АДК; сохранный контроль головы при ограниченном использовании рук.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15B779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нестабильный контроль головы; дискомфорт или выраженная утомляемость. При наличии ука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D07F156" w14:textId="47D969B2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сохранным контролем головы при ограничении функций ру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Альтернативный доступ к планшету/ПК и цифровому коммуникатору.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быть альтернативой </w:t>
            </w:r>
            <w:r w:rsidRPr="00373F29">
              <w:rPr>
                <w:rFonts w:cs="Times New Roman"/>
                <w:sz w:val="28"/>
                <w:szCs w:val="28"/>
              </w:rPr>
              <w:t>touch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</w:t>
            </w:r>
            <w:r w:rsidRPr="00373F29">
              <w:rPr>
                <w:rFonts w:cs="Times New Roman"/>
                <w:sz w:val="28"/>
                <w:szCs w:val="28"/>
              </w:rPr>
              <w:t>eye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gaze</w:t>
            </w:r>
          </w:p>
        </w:tc>
      </w:tr>
      <w:tr w:rsidR="008251E5" w:rsidRPr="00373F29" w14:paraId="4BBD8717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C8C077" w14:textId="248B49B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7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8CA35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Доступ с джойстиком, трекболом, альтернативной мышью.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C643D0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</w:rPr>
              <w:t>Tap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tap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с компьютерной мышью; адаптированная клавиатура с крупными кнопками; адаптированные мыши ООО «Исток-Аудио».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85A3A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BIGtrack 2; n-ABLER Joystick; JAZZ Joystick; Simply Works Joystick; Optimax; Rollerball; switch-adapted mouse.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E36E3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адаптиров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анного доступа к средствам АДК; сохранная грубая моторика одной руки или другой части тела, пригодная для навигации.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9092C0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невозможность дозировать движение и остановку на цел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EB94F0" w14:textId="1C7DE42C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Лица с нарушениями ОДА при сохранной возможности 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правлять джойстиком/трекболом.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Устройство доступа к цифровой АДК, обучению, работе и социальной коммуникации.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подходит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при пригодности джойстика, трекбола, альтернативной мыши</w:t>
            </w:r>
          </w:p>
        </w:tc>
      </w:tr>
      <w:tr w:rsidR="00C90405" w:rsidRPr="00373F29" w14:paraId="78C4CAB4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F45745" w14:textId="552CD924" w:rsidR="003248EF" w:rsidRPr="00373F29" w:rsidRDefault="00DB3A45" w:rsidP="006D321E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 xml:space="preserve">8. </w:t>
            </w:r>
            <w:r w:rsidRPr="00373F29">
              <w:rPr>
                <w:rFonts w:cs="Times New Roman"/>
                <w:b/>
                <w:sz w:val="28"/>
                <w:szCs w:val="28"/>
              </w:rPr>
              <w:t>Вспомогательные принадлежности и комплектующие</w:t>
            </w:r>
          </w:p>
        </w:tc>
      </w:tr>
      <w:tr w:rsidR="008251E5" w:rsidRPr="00373F29" w14:paraId="59DDE4DF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0A15706" w14:textId="6BACF239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8944FE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Держатели и крепления для досок и электронных устройств.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CCB33A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Крепления планшета на кресло-коляску; штативы; держатели досок; крепления для ПК/моноблока с айтрекером российских поставщиков.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887CF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AbleNet One Mount; AbleNet Cling; REHAdapt; Daessy Mounts; Mount’n Mover; Smartbox/Tobii mounting systems.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12F8CB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как комплектующий элемент, обеспечивающий фактическую доступность средства АДК; нужна устойчивая позиция устройства в рабочем поле.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8351E2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ые противопоказания к АДК в целом не выделяются. Ограничения для данного вида: неправильное крепление, ухудшающее позу, обзор, точность доступа. При наличии указанных ограничений подбирается иная модальность, другой способ доступа или требуется предварител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D3367A" w14:textId="3F99E839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Фиксация средства в оптимальном положении относительно рук, головы или взгляда.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Обязательны при двигательных наруш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ениях, айтрекинге и длительном использовании.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Крепление является частью функциональности системы, а не вспомогательной опцией</w:t>
            </w:r>
          </w:p>
        </w:tc>
      </w:tr>
      <w:tr w:rsidR="008251E5" w:rsidRPr="00373F29" w14:paraId="3EC3BC25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0A23746" w14:textId="3264FDE5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A2F405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Защитные чехлы и переносные футляры.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C4F1A5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Чехлы для планшетов с «Альберт»,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»,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»;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ремни; футляры для карточек ООО «Планик»/ООО «АЛМА».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773A2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Cases для iPad AAC; TD Pilot/TD I-Series carrying cases; Grid Pad cases; PECS book carrying materials.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FFDE7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Показано как комплектующий элемент, обеспечивающий фактическую доступность средства АДК; регулярная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транспортировка; использование в нескольких средах.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E072AD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избыточность при стационарном применении без перемещений. При наличии указанных ограничений подбирается иная модально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403543E" w14:textId="1E76CB5E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Защита устройства и переносимость в разных средах.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обязательно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указывать вместе с планшетным коммуникатором и карточными системами.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Защита и переносимость влияют на фактическую доступность АДК</w:t>
            </w:r>
          </w:p>
        </w:tc>
      </w:tr>
      <w:tr w:rsidR="008251E5" w:rsidRPr="00373F29" w14:paraId="44244C47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15A763" w14:textId="2A655D38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7C379E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Внешние кнопки, переключатели и адаптеры доступа.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1284CF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«Кнопики»; «СветоКнопики»; переключатели ООО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«Исток-Аудио»; адаптеры подключения переключателей к ПК/игрушкам/бытовым приборам.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21E56F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Jelly Bean Switch; Big Red Switch; Blue2; AbleNet Hitch; PowerLink 4; Switch Interface Pro.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0FBC98E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как комплектующий элемент, обеспечивающий фактическую доступность средс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тва АДК; необходимость альтернативного управления устройством.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670156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нет надёжного двигательного ответа, под который можно настроить вход. При наличии указанных ограничений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4F272A0" w14:textId="1DBCE464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Доступ к коммуникации, обучению, игре и причинно-следственным действиям.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может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быть стартовой технологией и способом доступа к сканированию.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подбираются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только после оценки воспроизводимого движения</w:t>
            </w:r>
          </w:p>
        </w:tc>
      </w:tr>
      <w:tr w:rsidR="008251E5" w:rsidRPr="00373F29" w14:paraId="04ED6F8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8F05B4" w14:textId="6FC050F5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CDA8FE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Средства крепления карточек, символов и расписаний.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7D0402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Папки, липу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чки, фразовые полосы ООО «Планик»; рамки для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крепления карточек «АЛМА»; коврики/доски-подставки.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39F5E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Communication Book accessories; VELCRO strips; Talking Mats mat; reusable first-then boards; Boardmaker binders.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99B81A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как комплектующий элемен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т, обеспечивающий фактическую доступность средства АДК; необходимы многоразовые </w:t>
            </w:r>
            <w:r w:rsidRPr="00373F29">
              <w:rPr>
                <w:rFonts w:cs="Times New Roman"/>
                <w:sz w:val="28"/>
                <w:szCs w:val="28"/>
              </w:rPr>
              <w:t>low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материалы и их фиксация.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DCA8CC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неустойчивое крепление, затрудняющее самостоятельное ис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пользование.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E86D02F" w14:textId="2B470D91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Устойчивое размещение карточек и сохране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ние структуры коммуникативного поля.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важно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пользователей с нарушением точности движений и в учреждениях.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Важны для постоянного доступа к карточкам и расписаниям</w:t>
            </w:r>
          </w:p>
        </w:tc>
      </w:tr>
      <w:tr w:rsidR="008251E5" w:rsidRPr="00373F29" w14:paraId="03401A26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3DC0FFE" w14:textId="6CE73C74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C5E5279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Средства п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ечати, ламинирования и многоразового использования.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98EC59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Ламинированные карточки ООО «Планик»/ООО «Не по годам»; ПВХ-карточки ООО «АЛМА»; «Символы слова»; печать из «Альберт»/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»/Библиотеки АДК.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3E552B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 xml:space="preserve">Boardmaker printable materials; Widgit printable symbols; </w:t>
            </w:r>
            <w:r w:rsidRPr="00373F29">
              <w:rPr>
                <w:rFonts w:cs="Times New Roman"/>
                <w:sz w:val="28"/>
                <w:szCs w:val="28"/>
              </w:rPr>
              <w:t>ARASAAC print tools; Choiceworks export/PDF; Picto-Selector templates.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56385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как комплектующий элемент, обеспечивающий фактическую доступность средства АДК; нужно тиражирование и долговечность визуальных материалов.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BD87F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елом не выделяются. Ограничения для данного вида: чрезмерная технологизация без актуального содержания.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B165823" w14:textId="2C686A7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Долговечность, санитарная обработка и тиражирование материалов.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Критерии: прочность, безопасность краев, устойчивость печати, санитарная обработка.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Техническое оформление должно подчиняться содержанию и задачам общения</w:t>
            </w:r>
          </w:p>
        </w:tc>
      </w:tr>
      <w:tr w:rsidR="008251E5" w:rsidRPr="00373F29" w14:paraId="0260F780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D37D8B4" w14:textId="7CEE5FFC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8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281545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Акустические и визуальные принадлежности для усиления восприятия сообщения.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8EAF54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Внешние колонки; световая индикация «СветоКнопики»; визуальная обратная связь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 и «Альберт».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E91C3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Pilot Partner Window; TD I-Series Partner Window and speakers; PCS High Contrast; auditory scanning cues.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BECE0C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как комплектующий элемент, обеспечивающий фактическую доступность средства АДК; трудности восприятия сообщени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я партнёром; шумная среда; нужна лучшая видимость/слышимость.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978B20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несоответствие сенсорному профилю пользователя, если звук/яркость усиливают перегрузку. При наличии указанн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65267B2" w14:textId="288EFCF1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Пользователь и партнеры коммуникации в шумной среде, при снижении вниман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ия или нарушении восприятия.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настройка громкости, контрастности и световой/звуковой обратной связи.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подбираются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индивидуально с учётом сенсорной переносимости</w:t>
            </w:r>
          </w:p>
        </w:tc>
      </w:tr>
      <w:tr w:rsidR="00C90405" w:rsidRPr="00373F29" w14:paraId="707E7F69" w14:textId="77777777" w:rsidTr="00797E2A">
        <w:trPr>
          <w:jc w:val="center"/>
        </w:trPr>
        <w:tc>
          <w:tcPr>
            <w:tcW w:w="15026" w:type="dxa"/>
            <w:gridSpan w:val="7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03A930" w14:textId="237C9929" w:rsidR="003248EF" w:rsidRPr="00373F29" w:rsidRDefault="00DB3A45" w:rsidP="006D321E">
            <w:pPr>
              <w:spacing w:after="0" w:line="240" w:lineRule="auto"/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b/>
                <w:sz w:val="28"/>
                <w:szCs w:val="28"/>
              </w:rPr>
              <w:t xml:space="preserve">9. </w:t>
            </w:r>
            <w:r w:rsidRPr="00373F29">
              <w:rPr>
                <w:rFonts w:cs="Times New Roman"/>
                <w:b/>
                <w:sz w:val="28"/>
                <w:szCs w:val="28"/>
              </w:rPr>
              <w:t>Комплексные мультимодальные системы АДК</w:t>
            </w:r>
          </w:p>
        </w:tc>
      </w:tr>
      <w:tr w:rsidR="008251E5" w:rsidRPr="00373F29" w14:paraId="3628BBC9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FEAE258" w14:textId="6CB647E0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9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0FA25E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Системы, сочетающие безтехнические и низкотехнологичные средства.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78D0A4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Жесты/сигналы + карточки ООО «Планик»/ООО «АЛМА»/ООО «Не по годам» + коммуникативный паспорт + визуальное расписание.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CF125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Makaton + PECS; Key Word Si</w:t>
            </w:r>
            <w:r w:rsidRPr="00373F29">
              <w:rPr>
                <w:rFonts w:cs="Times New Roman"/>
                <w:sz w:val="28"/>
                <w:szCs w:val="28"/>
              </w:rPr>
              <w:t>gn + communication board; Signalong + visual schedule; PODD paper book + gestures.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AFF6C5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мультимодальной системы общения в разных средах; ранние этапы развития системы или переменные условия общения.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3EB620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целом не выделяются. Ограничения для данного вида: несогласованный словарь и правила между модальностями.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81C7106" w14:textId="6F534F64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Лица, которым необходимо сочетать естественные реакции, жесты и карточки.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Базовая мультимодальная система; обязательно обучение партнеров.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показаниям: Комбинация 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безтехнологичных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низкотехнологичных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обычно клинически оправдана</w:t>
            </w:r>
          </w:p>
        </w:tc>
      </w:tr>
      <w:tr w:rsidR="008251E5" w:rsidRPr="00373F29" w14:paraId="763825CE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3B8E83B" w14:textId="1B70E8D8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9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7B213F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Системы, сочетающие низкотехнологичные и электронные средства.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5B4161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ООО «Планик»/ООО «АЛМА» карточки + «Альберт»; коммуникативная книга +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»; «Символы слова» + </w:t>
            </w:r>
            <w:r w:rsidRPr="00373F29">
              <w:rPr>
                <w:rFonts w:cs="Times New Roman"/>
                <w:sz w:val="28"/>
                <w:szCs w:val="28"/>
              </w:rPr>
              <w:t>FoxBox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; карточки +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.Покажи».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8BF340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PECS + TD Snap/TouchChat; PODD book + TD Snap/PODD; Talking Mats Card Resource + Talking Mats Digital; Boardmaker print + TD Snap.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A3D11E6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мультимодальной системы общения в разных с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редах; нужна резервная система и плавный переход к </w:t>
            </w:r>
            <w:r w:rsidRPr="00373F29">
              <w:rPr>
                <w:rFonts w:cs="Times New Roman"/>
                <w:sz w:val="28"/>
                <w:szCs w:val="28"/>
              </w:rPr>
              <w:t>high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373F29">
              <w:rPr>
                <w:rFonts w:cs="Times New Roman"/>
                <w:sz w:val="28"/>
                <w:szCs w:val="28"/>
              </w:rPr>
              <w:t>tech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E44DF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дублирование без единой логики словаря и расположения символов. При наличии указанных ограничений подбирает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90CDE8" w14:textId="2DA9F1C0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Переход от бумажных карточек к цифровой коммуникации и обратно.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вные особенности: Обязателен резервный бумажный вариант на случай разрядки/поломки устройства.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Примечание по показаниям: 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низкотехнологичные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и 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среднетехнологичные средства АДК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должны быть логически связаны</w:t>
            </w:r>
          </w:p>
        </w:tc>
      </w:tr>
      <w:tr w:rsidR="008251E5" w:rsidRPr="00373F29" w14:paraId="24BF2CEA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30F3895" w14:textId="489A045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9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9FAA9EF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Индивидуализированные комплекты с несколькими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способами доступа.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560EB2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»/ «Альберт» + планшет + чехол + крепление + карточки; ООО «НейроИконика»: «Стерх»; ООО «НейроЧат» + айтрекер + экранная клавиатура;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.Смотри» + айтрекер/джойстик.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07E601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TD Snap/TouchChat + eye gaze/switch/touch; TD Pilot; T</w:t>
            </w:r>
            <w:r w:rsidRPr="00373F29">
              <w:rPr>
                <w:rFonts w:cs="Times New Roman"/>
                <w:sz w:val="28"/>
                <w:szCs w:val="28"/>
              </w:rPr>
              <w:t>D I-Series; Grid Pad + Grid 3; CoughDrop + touch/head/eye/switch.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B39FAC7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необходимости мультимодальной системы общения в разных средах; сочетанные моторные и коммуникативные ограничения; меняющееся состояние в течение дня.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A5655A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Абсолютные противопоказания к АДК в целом не выделяются. Ограничения для данного вида: система чрезмерно сложна для команды сопровождения и не поддерживается технически. При наличии указанных ограничений подбирается иная модальность, другой способ доступа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D20F761" w14:textId="20CA0D8F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Пользователи с сочетанием речевых, интеллектуальных, двигательных и сенсорных нарушений.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Технические решения и конструктивные особенности: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Комплект формируется после оценки коммуникации, зрения, моторики, позы и среды применения.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>: требуется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особенно тщательная междисциплинарная настройка</w:t>
            </w:r>
          </w:p>
        </w:tc>
      </w:tr>
      <w:tr w:rsidR="008251E5" w:rsidRPr="00373F29" w14:paraId="4F7AF7E5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2ADD68" w14:textId="0E7674C6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9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87CB4CC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Поэтапно расширяемые системы АДК.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30E408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«Альберт»;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»;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.Покажи/Напиши»; АНО «Наш Солнечный мир»: «Аутизм: Общение»; карточные комплекты ООО «Планик»/ООО «АЛМА» с расширением словаря.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55A8CC4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LAMP Words for Life; TD Snap; TouchChat/WordPower; CoughDrop; Grid 3/Voco Chat; Proloquo2Go; PECS IV+.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7B2145D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необходимост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и мультимодальной системы общения в разных средах; ожидаемый рост языка; потребность не менять систему по мере развития навыков.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5C419B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искусственное удерживание пользователя н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а начальном уровне словаря. При наличии указанных ограничений подбирается иная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F1A4FFA" w14:textId="24951A0C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Развитие от базового выбо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ра к фразе, инициативе, диалогу, письму и социальному участию.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Нужны этапность, мониторинг эффективности, обучение семьи и специалистов.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показаниям: Предпочтительный подход в абилитации и длит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ельном сопровождении</w:t>
            </w:r>
          </w:p>
        </w:tc>
      </w:tr>
      <w:tr w:rsidR="008251E5" w:rsidRPr="00373F29" w14:paraId="07E792D3" w14:textId="77777777" w:rsidTr="00C80333">
        <w:trPr>
          <w:jc w:val="center"/>
        </w:trPr>
        <w:tc>
          <w:tcPr>
            <w:tcW w:w="56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B84F05F" w14:textId="43C7B502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373F29">
              <w:rPr>
                <w:rFonts w:cs="Times New Roman"/>
                <w:sz w:val="28"/>
                <w:szCs w:val="28"/>
              </w:rPr>
              <w:t>9</w:t>
            </w:r>
            <w:r w:rsidR="007B0A0D" w:rsidRPr="00373F29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Pr="00373F2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60640BA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Системы для семьи, образования, реабилитации и иных социальных сред.</w:t>
            </w:r>
          </w:p>
        </w:tc>
        <w:tc>
          <w:tcPr>
            <w:tcW w:w="1984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8EE2610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Коммуникативный паспорт + карточки ООО «Планик»/ООО «АЛМА»/ООО «Не по годам» + «Альберт»/ «</w:t>
            </w:r>
            <w:r w:rsidRPr="00373F29">
              <w:rPr>
                <w:rFonts w:cs="Times New Roman"/>
                <w:sz w:val="28"/>
                <w:szCs w:val="28"/>
              </w:rPr>
              <w:t>ALMA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Spectrum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»/ «</w:t>
            </w:r>
            <w:r w:rsidRPr="00373F29">
              <w:rPr>
                <w:rFonts w:cs="Times New Roman"/>
                <w:sz w:val="28"/>
                <w:szCs w:val="28"/>
              </w:rPr>
              <w:t>LINKa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» + доступ + расписание + социальные истории.</w:t>
            </w:r>
          </w:p>
        </w:tc>
        <w:tc>
          <w:tcPr>
            <w:tcW w:w="170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33735D1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</w:rPr>
              <w:t>Choiceworks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дома/школы/клиники; </w:t>
            </w:r>
            <w:r w:rsidRPr="00373F29">
              <w:rPr>
                <w:rFonts w:cs="Times New Roman"/>
                <w:sz w:val="28"/>
                <w:szCs w:val="28"/>
              </w:rPr>
              <w:t>CoughDrop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для команды; </w:t>
            </w:r>
            <w:r w:rsidRPr="00373F29">
              <w:rPr>
                <w:rFonts w:cs="Times New Roman"/>
                <w:sz w:val="28"/>
                <w:szCs w:val="28"/>
              </w:rPr>
              <w:t>Communication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Passport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; </w:t>
            </w:r>
            <w:r w:rsidRPr="00373F29">
              <w:rPr>
                <w:rFonts w:cs="Times New Roman"/>
                <w:sz w:val="28"/>
                <w:szCs w:val="28"/>
              </w:rPr>
              <w:t>TD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</w:rPr>
              <w:t>Snap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373F29">
              <w:rPr>
                <w:rFonts w:cs="Times New Roman"/>
                <w:sz w:val="28"/>
                <w:szCs w:val="28"/>
              </w:rPr>
              <w:t>TouchChat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/</w:t>
            </w:r>
            <w:r w:rsidRPr="00373F29">
              <w:rPr>
                <w:rFonts w:cs="Times New Roman"/>
                <w:sz w:val="28"/>
                <w:szCs w:val="28"/>
              </w:rPr>
              <w:t>Grid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3 с межсредовыми профилями.</w:t>
            </w:r>
          </w:p>
        </w:tc>
        <w:tc>
          <w:tcPr>
            <w:tcW w:w="2126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8184C05" w14:textId="5638C843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Показано при не</w:t>
            </w:r>
            <w:r w:rsidR="006D321E" w:rsidRPr="00373F29">
              <w:rPr>
                <w:rFonts w:cs="Times New Roman"/>
                <w:sz w:val="28"/>
                <w:szCs w:val="28"/>
                <w:lang w:val="ru-RU"/>
              </w:rPr>
              <w:t>о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бходимости мультимодальной системы общения в разных средах; необходим перенос навыков между семьёй,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образованием, реабилитацией и сообществом.</w:t>
            </w:r>
          </w:p>
        </w:tc>
        <w:tc>
          <w:tcPr>
            <w:tcW w:w="3402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67294563" w14:textId="77777777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Абсолютные противопоказания к АДК в целом не выделяются. Ограничения для данного вида: разные правила и материалы в каждой среде, из-за чего навыки не обобщаются. При наличии указанных ограничений подбирается иная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модальность, другой способ доступа или требуется предварительная адаптация среды и обучение партнеров коммуникации.</w:t>
            </w:r>
          </w:p>
        </w:tc>
        <w:tc>
          <w:tcPr>
            <w:tcW w:w="3691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557E48C" w14:textId="19AA050A" w:rsidR="003248EF" w:rsidRPr="00373F29" w:rsidRDefault="00DB3A45" w:rsidP="006D321E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373F29">
              <w:rPr>
                <w:rFonts w:cs="Times New Roman"/>
                <w:sz w:val="28"/>
                <w:szCs w:val="28"/>
                <w:lang w:val="ru-RU"/>
              </w:rPr>
              <w:t>Назначение/категории пользователей: Дом, школа, ПНИ/стационар, реабилитационный центр, медицинская организация, культура, спорт, занятость.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Технические решения и конструктивные особенности: Целевая модель обеспечения коммуникативной доступности во всех средах.</w:t>
            </w:r>
            <w:r w:rsidR="00C90405" w:rsidRPr="00373F2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>Примечание по показаниям</w:t>
            </w:r>
            <w:r w:rsidR="00797E2A" w:rsidRPr="00373F29">
              <w:rPr>
                <w:rFonts w:cs="Times New Roman"/>
                <w:sz w:val="28"/>
                <w:szCs w:val="28"/>
                <w:lang w:val="ru-RU"/>
              </w:rPr>
              <w:t>: наиболее</w:t>
            </w:r>
            <w:r w:rsidRPr="00373F29">
              <w:rPr>
                <w:rFonts w:cs="Times New Roman"/>
                <w:sz w:val="28"/>
                <w:szCs w:val="28"/>
                <w:lang w:val="ru-RU"/>
              </w:rPr>
              <w:t xml:space="preserve"> организационно значимый вид системы для устойчивой коммуникации</w:t>
            </w:r>
          </w:p>
        </w:tc>
      </w:tr>
    </w:tbl>
    <w:p w14:paraId="171BF418" w14:textId="77777777" w:rsidR="00C90405" w:rsidRDefault="00C90405" w:rsidP="00797E2A">
      <w:pPr>
        <w:ind w:firstLine="709"/>
        <w:rPr>
          <w:rFonts w:cs="Times New Roman"/>
          <w:b/>
          <w:sz w:val="24"/>
          <w:szCs w:val="24"/>
          <w:lang w:val="ru-RU"/>
        </w:rPr>
      </w:pPr>
    </w:p>
    <w:p w14:paraId="59F85276" w14:textId="638F9A36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b/>
          <w:sz w:val="28"/>
          <w:szCs w:val="28"/>
          <w:lang w:val="ru-RU"/>
        </w:rPr>
        <w:t xml:space="preserve">4. Позиции, требующие экспертной </w:t>
      </w:r>
      <w:r w:rsidRPr="00C90405">
        <w:rPr>
          <w:rFonts w:cs="Times New Roman"/>
          <w:b/>
          <w:sz w:val="28"/>
          <w:szCs w:val="28"/>
          <w:lang w:val="ru-RU"/>
        </w:rPr>
        <w:t>и технической верификации</w:t>
      </w:r>
    </w:p>
    <w:p w14:paraId="26806058" w14:textId="44EA1ADD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>Позиции отечественных разработчиков, заявленные как планируемые к выпуску в 2026–2027 гг. (однокнопочный коммуникатор малого размера, коммуникатор на запястье, коммуникационное устройство-моноблок с интегрированным айтрекером, про</w:t>
      </w:r>
      <w:r w:rsidRPr="00C90405">
        <w:rPr>
          <w:rFonts w:cs="Times New Roman"/>
          <w:sz w:val="28"/>
          <w:szCs w:val="28"/>
          <w:lang w:val="ru-RU"/>
        </w:rPr>
        <w:t>граммное обеспечение для создания графических средств АДК, открытая онлайн-база символов на русском языке), подлежат включению после представления паспорта изделия, технических характеристик, инструкции, сведений о безопасности, сервисном обслуживании и ре</w:t>
      </w:r>
      <w:r w:rsidRPr="00C90405">
        <w:rPr>
          <w:rFonts w:cs="Times New Roman"/>
          <w:sz w:val="28"/>
          <w:szCs w:val="28"/>
          <w:lang w:val="ru-RU"/>
        </w:rPr>
        <w:t>зультатах апробации.</w:t>
      </w:r>
    </w:p>
    <w:p w14:paraId="25FCE3E4" w14:textId="282D6B16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>Зарубежные средства АДК, широко применяемые в практике (</w:t>
      </w:r>
      <w:r w:rsidRPr="00C90405">
        <w:rPr>
          <w:rFonts w:cs="Times New Roman"/>
          <w:sz w:val="28"/>
          <w:szCs w:val="28"/>
        </w:rPr>
        <w:t>PECS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Makaton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ARASAAC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Boardmaker</w:t>
      </w:r>
      <w:r w:rsidRPr="00C90405">
        <w:rPr>
          <w:rFonts w:cs="Times New Roman"/>
          <w:sz w:val="28"/>
          <w:szCs w:val="28"/>
          <w:lang w:val="ru-RU"/>
        </w:rPr>
        <w:t>/</w:t>
      </w:r>
      <w:r w:rsidRPr="00C90405">
        <w:rPr>
          <w:rFonts w:cs="Times New Roman"/>
          <w:sz w:val="28"/>
          <w:szCs w:val="28"/>
        </w:rPr>
        <w:t>PCS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GoTalk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SuperTalker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FeatherTouch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TD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Snap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TouchChat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Grid</w:t>
      </w:r>
      <w:r w:rsidRPr="00C90405">
        <w:rPr>
          <w:rFonts w:cs="Times New Roman"/>
          <w:sz w:val="28"/>
          <w:szCs w:val="28"/>
          <w:lang w:val="ru-RU"/>
        </w:rPr>
        <w:t xml:space="preserve"> 3, </w:t>
      </w:r>
      <w:r w:rsidRPr="00C90405">
        <w:rPr>
          <w:rFonts w:cs="Times New Roman"/>
          <w:sz w:val="28"/>
          <w:szCs w:val="28"/>
        </w:rPr>
        <w:t>PODD</w:t>
      </w:r>
      <w:r w:rsidRPr="00C90405">
        <w:rPr>
          <w:rFonts w:cs="Times New Roman"/>
          <w:sz w:val="28"/>
          <w:szCs w:val="28"/>
          <w:lang w:val="ru-RU"/>
        </w:rPr>
        <w:t xml:space="preserve"> и др.), целесообразно сохранять в аналитическом перечне как референтные и применяемые решения; вопросы закупки, локализации, лицензирования и сервисной поддержки требуют отдельной правовой и организационной оценки.</w:t>
      </w:r>
    </w:p>
    <w:p w14:paraId="71BF6616" w14:textId="3C0E09A0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>Средства визуальной поддержки, обучения,</w:t>
      </w:r>
      <w:r w:rsidRPr="00C90405">
        <w:rPr>
          <w:rFonts w:cs="Times New Roman"/>
          <w:sz w:val="28"/>
          <w:szCs w:val="28"/>
          <w:lang w:val="ru-RU"/>
        </w:rPr>
        <w:t xml:space="preserve"> досуга, тренировки причинно-следственных связей и организации поведения квалифицируются как средства/технологии АДК в случаях, когда они обеспечивают выражение сообщения, выбор, отказ, просьбу, комментарий, вопрос, ответ, волеизъявление либо доступ к тако</w:t>
      </w:r>
      <w:r w:rsidRPr="00C90405">
        <w:rPr>
          <w:rFonts w:cs="Times New Roman"/>
          <w:sz w:val="28"/>
          <w:szCs w:val="28"/>
          <w:lang w:val="ru-RU"/>
        </w:rPr>
        <w:t>му способу коммуникации.</w:t>
      </w:r>
    </w:p>
    <w:p w14:paraId="56BC460A" w14:textId="2619353D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>Для каждой конкретной позиции при закупочном или экспертном описании целесообразно фиксировать: целевую группу, способ доступа, коммуникативные функции, уровень символизации, возможность персонализации словаря, требования к обучени</w:t>
      </w:r>
      <w:r w:rsidRPr="00C90405">
        <w:rPr>
          <w:rFonts w:cs="Times New Roman"/>
          <w:sz w:val="28"/>
          <w:szCs w:val="28"/>
          <w:lang w:val="ru-RU"/>
        </w:rPr>
        <w:t>ю пользователя и партнеров коммуникации, условия применения, показатели эффективности, риски, сервисное сопровождение и ремонтопригодность.</w:t>
      </w:r>
    </w:p>
    <w:p w14:paraId="0FD7C4C7" w14:textId="77777777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b/>
          <w:sz w:val="28"/>
          <w:szCs w:val="28"/>
          <w:lang w:val="ru-RU"/>
        </w:rPr>
        <w:t>5. Использованные материалы и источники</w:t>
      </w:r>
    </w:p>
    <w:p w14:paraId="63A4C348" w14:textId="77777777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 xml:space="preserve">1. Приказ Минтруда России от 10.12.2024 № 687н «Об утверждении перечня </w:t>
      </w:r>
      <w:r w:rsidRPr="00C90405">
        <w:rPr>
          <w:rFonts w:cs="Times New Roman"/>
          <w:sz w:val="28"/>
          <w:szCs w:val="28"/>
          <w:lang w:val="ru-RU"/>
        </w:rPr>
        <w:t>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специальных, конструктивных особенностей и параметров технических средств реабилитации, исполь</w:t>
      </w:r>
      <w:r w:rsidRPr="00C90405">
        <w:rPr>
          <w:rFonts w:cs="Times New Roman"/>
          <w:sz w:val="28"/>
          <w:szCs w:val="28"/>
          <w:lang w:val="ru-RU"/>
        </w:rPr>
        <w:t>зуемых в целях устранения или возможно более полной компенсации стойких ограничений жизнедеятельности инвалидов».</w:t>
      </w:r>
    </w:p>
    <w:p w14:paraId="1D791365" w14:textId="70CFBEF8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 xml:space="preserve">2. Материалы и сведения производителей/разработчиков и профильных организаций: ООО «ПЛАНИК», ООО «Сенсор-Тех» / «Альберт», ООО «АЛМА» / </w:t>
      </w:r>
      <w:r w:rsidRPr="00C90405">
        <w:rPr>
          <w:rFonts w:cs="Times New Roman"/>
          <w:sz w:val="28"/>
          <w:szCs w:val="28"/>
        </w:rPr>
        <w:t>ALMA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S</w:t>
      </w:r>
      <w:r w:rsidRPr="00C90405">
        <w:rPr>
          <w:rFonts w:cs="Times New Roman"/>
          <w:sz w:val="28"/>
          <w:szCs w:val="28"/>
        </w:rPr>
        <w:t>pectrum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LINKa</w:t>
      </w:r>
      <w:r w:rsidRPr="00C90405">
        <w:rPr>
          <w:rFonts w:cs="Times New Roman"/>
          <w:sz w:val="28"/>
          <w:szCs w:val="28"/>
          <w:lang w:val="ru-RU"/>
        </w:rPr>
        <w:t xml:space="preserve">, ООО «НейроЧат», ООО «НейроИконика», ГК «Исток-Аудио», </w:t>
      </w:r>
      <w:r w:rsidRPr="00C90405">
        <w:rPr>
          <w:rFonts w:cs="Times New Roman"/>
          <w:sz w:val="28"/>
          <w:szCs w:val="28"/>
        </w:rPr>
        <w:t>PECS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Pyramid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Educational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Consultants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Makaton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Charity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ARASAAC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Tobii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Dynavox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Boardmaker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TD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Snap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TD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Pilot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TD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I</w:t>
      </w:r>
      <w:r w:rsidRPr="00C90405">
        <w:rPr>
          <w:rFonts w:cs="Times New Roman"/>
          <w:sz w:val="28"/>
          <w:szCs w:val="28"/>
          <w:lang w:val="ru-RU"/>
        </w:rPr>
        <w:t>-</w:t>
      </w:r>
      <w:r w:rsidRPr="00C90405">
        <w:rPr>
          <w:rFonts w:cs="Times New Roman"/>
          <w:sz w:val="28"/>
          <w:szCs w:val="28"/>
        </w:rPr>
        <w:t>Series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AbleNet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Attainment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Company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GoTalk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TouchChat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PRC</w:t>
      </w:r>
      <w:r w:rsidRPr="00C90405">
        <w:rPr>
          <w:rFonts w:cs="Times New Roman"/>
          <w:sz w:val="28"/>
          <w:szCs w:val="28"/>
          <w:lang w:val="ru-RU"/>
        </w:rPr>
        <w:t>-</w:t>
      </w:r>
      <w:r w:rsidRPr="00C90405">
        <w:rPr>
          <w:rFonts w:cs="Times New Roman"/>
          <w:sz w:val="28"/>
          <w:szCs w:val="28"/>
        </w:rPr>
        <w:t>Sal</w:t>
      </w:r>
      <w:r w:rsidRPr="00C90405">
        <w:rPr>
          <w:rFonts w:cs="Times New Roman"/>
          <w:sz w:val="28"/>
          <w:szCs w:val="28"/>
        </w:rPr>
        <w:t>tillo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CoughDrop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Smartbox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Grid</w:t>
      </w:r>
      <w:r w:rsidRPr="00C90405">
        <w:rPr>
          <w:rFonts w:cs="Times New Roman"/>
          <w:sz w:val="28"/>
          <w:szCs w:val="28"/>
          <w:lang w:val="ru-RU"/>
        </w:rPr>
        <w:t xml:space="preserve"> 3, </w:t>
      </w:r>
      <w:r w:rsidRPr="00C90405">
        <w:rPr>
          <w:rFonts w:cs="Times New Roman"/>
          <w:sz w:val="28"/>
          <w:szCs w:val="28"/>
        </w:rPr>
        <w:t>Bee</w:t>
      </w:r>
      <w:r w:rsidRPr="00C90405">
        <w:rPr>
          <w:rFonts w:cs="Times New Roman"/>
          <w:sz w:val="28"/>
          <w:szCs w:val="28"/>
          <w:lang w:val="ru-RU"/>
        </w:rPr>
        <w:t xml:space="preserve"> </w:t>
      </w:r>
      <w:r w:rsidRPr="00C90405">
        <w:rPr>
          <w:rFonts w:cs="Times New Roman"/>
          <w:sz w:val="28"/>
          <w:szCs w:val="28"/>
        </w:rPr>
        <w:t>Visual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Choiceworks</w:t>
      </w:r>
      <w:r w:rsidRPr="00C90405">
        <w:rPr>
          <w:rFonts w:cs="Times New Roman"/>
          <w:sz w:val="28"/>
          <w:szCs w:val="28"/>
          <w:lang w:val="ru-RU"/>
        </w:rPr>
        <w:t xml:space="preserve">, </w:t>
      </w:r>
      <w:r w:rsidRPr="00C90405">
        <w:rPr>
          <w:rFonts w:cs="Times New Roman"/>
          <w:sz w:val="28"/>
          <w:szCs w:val="28"/>
        </w:rPr>
        <w:t>PODD</w:t>
      </w:r>
      <w:r w:rsidRPr="00C90405">
        <w:rPr>
          <w:rFonts w:cs="Times New Roman"/>
          <w:sz w:val="28"/>
          <w:szCs w:val="28"/>
          <w:lang w:val="ru-RU"/>
        </w:rPr>
        <w:t xml:space="preserve"> / </w:t>
      </w:r>
      <w:r w:rsidRPr="00C90405">
        <w:rPr>
          <w:rFonts w:cs="Times New Roman"/>
          <w:sz w:val="28"/>
          <w:szCs w:val="28"/>
        </w:rPr>
        <w:t>CPEC</w:t>
      </w:r>
      <w:r w:rsidRPr="00C90405">
        <w:rPr>
          <w:rFonts w:cs="Times New Roman"/>
          <w:sz w:val="28"/>
          <w:szCs w:val="28"/>
          <w:lang w:val="ru-RU"/>
        </w:rPr>
        <w:t>.</w:t>
      </w:r>
    </w:p>
    <w:p w14:paraId="48E9CDA7" w14:textId="77777777" w:rsidR="003248EF" w:rsidRPr="00C90405" w:rsidRDefault="00DB3A45" w:rsidP="00797E2A">
      <w:pPr>
        <w:spacing w:after="0" w:line="288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C90405">
        <w:rPr>
          <w:rFonts w:cs="Times New Roman"/>
          <w:sz w:val="28"/>
          <w:szCs w:val="28"/>
          <w:lang w:val="ru-RU"/>
        </w:rPr>
        <w:t xml:space="preserve">6. Профильные подходы к оценке и подбору </w:t>
      </w:r>
      <w:r w:rsidRPr="00C90405">
        <w:rPr>
          <w:rFonts w:cs="Times New Roman"/>
          <w:sz w:val="28"/>
          <w:szCs w:val="28"/>
        </w:rPr>
        <w:t>AAC</w:t>
      </w:r>
      <w:r w:rsidRPr="00C90405">
        <w:rPr>
          <w:rFonts w:cs="Times New Roman"/>
          <w:sz w:val="28"/>
          <w:szCs w:val="28"/>
          <w:lang w:val="ru-RU"/>
        </w:rPr>
        <w:t xml:space="preserve">/АДК: учет функций коммуникации, уровня символизации, моторного доступа, зрения, слуха, сенсорного профиля, позы, условий сопровождения </w:t>
      </w:r>
      <w:r w:rsidRPr="00C90405">
        <w:rPr>
          <w:rFonts w:cs="Times New Roman"/>
          <w:sz w:val="28"/>
          <w:szCs w:val="28"/>
          <w:lang w:val="ru-RU"/>
        </w:rPr>
        <w:t>и обученности коммуникативных партнеров.</w:t>
      </w:r>
    </w:p>
    <w:sectPr w:rsidR="003248EF" w:rsidRPr="00C90405" w:rsidSect="00797E2A">
      <w:pgSz w:w="16838" w:h="11906" w:orient="landscape"/>
      <w:pgMar w:top="993" w:right="962" w:bottom="45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C70A8" w14:textId="77777777" w:rsidR="00F201DB" w:rsidRDefault="00F201DB">
      <w:pPr>
        <w:spacing w:after="0" w:line="240" w:lineRule="auto"/>
      </w:pPr>
      <w:r>
        <w:separator/>
      </w:r>
    </w:p>
  </w:endnote>
  <w:endnote w:type="continuationSeparator" w:id="0">
    <w:p w14:paraId="1F389D12" w14:textId="77777777" w:rsidR="00F201DB" w:rsidRDefault="00F20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0473868"/>
      <w:docPartObj>
        <w:docPartGallery w:val="Page Numbers (Bottom of Page)"/>
        <w:docPartUnique/>
      </w:docPartObj>
    </w:sdtPr>
    <w:sdtEndPr/>
    <w:sdtContent>
      <w:p w14:paraId="5AED6BFE" w14:textId="4804934D" w:rsidR="006D321E" w:rsidRDefault="006D32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1BD0FB2" w14:textId="1E6FF535" w:rsidR="003248EF" w:rsidRDefault="003248E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1C4F5" w14:textId="77777777" w:rsidR="00F201DB" w:rsidRDefault="00F201DB">
      <w:pPr>
        <w:spacing w:after="0" w:line="240" w:lineRule="auto"/>
      </w:pPr>
      <w:r>
        <w:separator/>
      </w:r>
    </w:p>
  </w:footnote>
  <w:footnote w:type="continuationSeparator" w:id="0">
    <w:p w14:paraId="105B3AE3" w14:textId="77777777" w:rsidR="00F201DB" w:rsidRDefault="00F20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E37"/>
    <w:rsid w:val="00034616"/>
    <w:rsid w:val="0006063C"/>
    <w:rsid w:val="0015074B"/>
    <w:rsid w:val="00185688"/>
    <w:rsid w:val="0026622A"/>
    <w:rsid w:val="0029639D"/>
    <w:rsid w:val="002E3B48"/>
    <w:rsid w:val="003248EF"/>
    <w:rsid w:val="00326F90"/>
    <w:rsid w:val="00333DBB"/>
    <w:rsid w:val="00373F29"/>
    <w:rsid w:val="003F24DA"/>
    <w:rsid w:val="004052D3"/>
    <w:rsid w:val="00576BF5"/>
    <w:rsid w:val="00597114"/>
    <w:rsid w:val="005A525A"/>
    <w:rsid w:val="005B3B4C"/>
    <w:rsid w:val="005F6118"/>
    <w:rsid w:val="006D321E"/>
    <w:rsid w:val="0074470D"/>
    <w:rsid w:val="00797E2A"/>
    <w:rsid w:val="007B0A0D"/>
    <w:rsid w:val="008251E5"/>
    <w:rsid w:val="009B3012"/>
    <w:rsid w:val="00AA1D8D"/>
    <w:rsid w:val="00AD08D8"/>
    <w:rsid w:val="00B47730"/>
    <w:rsid w:val="00B62CBE"/>
    <w:rsid w:val="00C80333"/>
    <w:rsid w:val="00C90405"/>
    <w:rsid w:val="00CB0664"/>
    <w:rsid w:val="00CF58FB"/>
    <w:rsid w:val="00D17B9D"/>
    <w:rsid w:val="00DB3A45"/>
    <w:rsid w:val="00E00188"/>
    <w:rsid w:val="00F201DB"/>
    <w:rsid w:val="00F548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41D72"/>
  <w14:defaultImageDpi w14:val="300"/>
  <w15:docId w15:val="{AC12DB32-69D5-42AF-A075-D0D774D5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741F68-0CA0-4537-8F5E-3644F62D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13576</Words>
  <Characters>77384</Characters>
  <Application>Microsoft Office Word</Application>
  <DocSecurity>4</DocSecurity>
  <Lines>644</Lines>
  <Paragraphs>181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Салогуб</dc:creator>
  <cp:keywords/>
  <dc:description>generated by python-docx</dc:description>
  <cp:lastModifiedBy>Admin</cp:lastModifiedBy>
  <cp:revision>2</cp:revision>
  <dcterms:created xsi:type="dcterms:W3CDTF">2026-08-05T12:45:00Z</dcterms:created>
  <dcterms:modified xsi:type="dcterms:W3CDTF">2026-08-05T12:45:00Z</dcterms:modified>
  <cp:category/>
</cp:coreProperties>
</file>